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0" w:lineRule="auto"/>
        <w:jc w:val="center"/>
        <w:rPr/>
      </w:pPr>
      <w:r w:rsidDel="00000000" w:rsidR="00000000" w:rsidRPr="00000000">
        <w:rPr>
          <w:rFonts w:ascii="Arial" w:cs="Arial" w:eastAsia="Arial" w:hAnsi="Arial"/>
          <w:color w:val="6b8189"/>
          <w:sz w:val="20"/>
          <w:szCs w:val="20"/>
          <w:rtl w:val="0"/>
        </w:rPr>
        <w:t xml:space="preserve">PREFEITURA MUNICIPAL DE MACEIÓ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420" w:lineRule="auto"/>
        <w:jc w:val="center"/>
        <w:rPr/>
      </w:pPr>
      <w:r w:rsidDel="00000000" w:rsidR="00000000" w:rsidRPr="00000000">
        <w:rPr>
          <w:rFonts w:ascii="Arial" w:cs="Arial" w:eastAsia="Arial" w:hAnsi="Arial"/>
          <w:color w:val="6b8189"/>
          <w:sz w:val="20"/>
          <w:szCs w:val="20"/>
          <w:rtl w:val="0"/>
        </w:rPr>
        <w:t xml:space="preserve">Instituto de Pesquisa, Planejamento e Licenciamento Urbano e Ambiental — IPLAM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0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e6a73"/>
          <w:sz w:val="44"/>
          <w:szCs w:val="44"/>
          <w:rtl w:val="0"/>
        </w:rPr>
        <w:t xml:space="preserve">RELATÓRIO DE IMPACTO DE VIZINHANÇA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480" w:lineRule="auto"/>
        <w:jc w:val="center"/>
        <w:rPr/>
      </w:pPr>
      <w:r w:rsidDel="00000000" w:rsidR="00000000" w:rsidRPr="00000000">
        <w:rPr>
          <w:rFonts w:ascii="Arial" w:cs="Arial" w:eastAsia="Arial" w:hAnsi="Arial"/>
          <w:color w:val="3c5259"/>
          <w:sz w:val="22"/>
          <w:szCs w:val="22"/>
          <w:rtl w:val="0"/>
        </w:rPr>
        <w:t xml:space="preserve">RIV — modelo para preenchimento do proponente</w: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400"/>
        <w:gridCol w:w="5960"/>
        <w:tblGridChange w:id="0">
          <w:tblGrid>
            <w:gridCol w:w="3400"/>
            <w:gridCol w:w="5960"/>
          </w:tblGrid>
        </w:tblGridChange>
      </w:tblGrid>
      <w:tr>
        <w:trPr>
          <w:cantSplit w:val="0"/>
          <w:tblHeader w:val="1"/>
        </w:trPr>
        <w:tc>
          <w:tcPr>
            <w:gridSpan w:val="2"/>
            <w:tcBorders>
              <w:top w:color="0e6a73" w:space="0" w:sz="6" w:val="single"/>
              <w:left w:color="0e6a73" w:space="0" w:sz="6" w:val="single"/>
              <w:bottom w:color="0e6a73" w:space="0" w:sz="6" w:val="single"/>
              <w:right w:color="0e6a73" w:space="0" w:sz="6" w:val="single"/>
            </w:tcBorders>
            <w:shd w:fill="0e6a73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09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IDENTIFICAÇÃO DO PROCESSO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0B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Empreendimento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0C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8"/>
                <w:szCs w:val="18"/>
                <w:rtl w:val="0"/>
              </w:rPr>
              <w:t xml:space="preserve">nome pelo qual a vizinhança vai reconhecê-lo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0D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Proponente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0E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8"/>
                <w:szCs w:val="18"/>
                <w:rtl w:val="0"/>
              </w:rPr>
              <w:t xml:space="preserve">razão social ou nome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0F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Endereço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10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8"/>
                <w:szCs w:val="18"/>
                <w:rtl w:val="0"/>
              </w:rPr>
              <w:t xml:space="preserve">logradouro, número e bairro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11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Nº do processo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12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8"/>
                <w:szCs w:val="18"/>
                <w:rtl w:val="0"/>
              </w:rPr>
              <w:t xml:space="preserve">informe o número do processo administrativo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13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Responsável técnico pelo EIV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14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8"/>
                <w:szCs w:val="18"/>
                <w:rtl w:val="0"/>
              </w:rPr>
              <w:t xml:space="preserve">nome, profissão e registro no CAU ou CREA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15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ART ou RRT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16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8"/>
                <w:szCs w:val="18"/>
                <w:rtl w:val="0"/>
              </w:rPr>
              <w:t xml:space="preserve">número do registro de responsabilidade técnica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17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18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8"/>
                <w:szCs w:val="18"/>
                <w:rtl w:val="0"/>
              </w:rPr>
              <w:t xml:space="preserve">mês e ano desta versão do relatório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20" w:line="276" w:lineRule="auto"/>
        <w:jc w:val="both"/>
        <w:rPr>
          <w:color w:val="3c5259"/>
        </w:rPr>
      </w:pPr>
      <w:r w:rsidDel="00000000" w:rsidR="00000000" w:rsidRPr="00000000">
        <w:rPr>
          <w:rFonts w:ascii="Arial" w:cs="Arial" w:eastAsia="Arial" w:hAnsi="Arial"/>
          <w:color w:val="3c5259"/>
          <w:sz w:val="19"/>
          <w:szCs w:val="19"/>
          <w:rtl w:val="0"/>
        </w:rPr>
        <w:t xml:space="preserve">Este relatório resume, em linguagem acessível, o Estudo de Impacto de Vizinhança do empreendimento acima. Ele é público e fica à disposição de qualquer pessoa durante a consulta pública. O estudo completo, com a fundamentação técnica, os mapas e as memórias de cálculo, também é público e pode ser consultado no </w:t>
      </w:r>
      <w:hyperlink r:id="rId7">
        <w:r w:rsidDel="00000000" w:rsidR="00000000" w:rsidRPr="00000000">
          <w:rPr>
            <w:color w:val="3c5259"/>
            <w:sz w:val="19"/>
            <w:szCs w:val="19"/>
            <w:u w:val="single"/>
            <w:rtl w:val="0"/>
          </w:rPr>
          <w:t xml:space="preserve">Portal do Iplam</w:t>
        </w:r>
      </w:hyperlink>
      <w:r w:rsidDel="00000000" w:rsidR="00000000" w:rsidRPr="00000000">
        <w:rPr>
          <w:color w:val="3c5259"/>
          <w:sz w:val="19"/>
          <w:szCs w:val="19"/>
          <w:rtl w:val="0"/>
        </w:rPr>
        <w:t xml:space="preserve"> ou na plataforma do </w:t>
      </w:r>
      <w:hyperlink r:id="rId8">
        <w:r w:rsidDel="00000000" w:rsidR="00000000" w:rsidRPr="00000000">
          <w:rPr>
            <w:color w:val="3c5259"/>
            <w:sz w:val="19"/>
            <w:szCs w:val="19"/>
            <w:u w:val="single"/>
            <w:rtl w:val="0"/>
          </w:rPr>
          <w:t xml:space="preserve">Observatório da Cidade</w:t>
        </w:r>
      </w:hyperlink>
      <w:r w:rsidDel="00000000" w:rsidR="00000000" w:rsidRPr="00000000">
        <w:rPr>
          <w:color w:val="3c5259"/>
          <w:sz w:val="19"/>
          <w:szCs w:val="19"/>
          <w:rtl w:val="0"/>
        </w:rPr>
        <w:t xml:space="preserve"> de Maceió.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1"/>
        <w:spacing w:after="130" w:before="3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e6a73"/>
          <w:sz w:val="28"/>
          <w:szCs w:val="28"/>
          <w:rtl w:val="0"/>
        </w:rPr>
        <w:t xml:space="preserve">Sumário</w:t>
      </w:r>
      <w:r w:rsidDel="00000000" w:rsidR="00000000" w:rsidRPr="00000000">
        <w:rPr>
          <w:rtl w:val="0"/>
        </w:rPr>
      </w:r>
    </w:p>
    <w:sdt>
      <w:sdtPr>
        <w:id w:val="1144560978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1E">
          <w:pPr>
            <w:rPr/>
          </w:pPr>
          <w:r w:rsidDel="00000000" w:rsidR="00000000" w:rsidRPr="00000000">
            <w:fldChar w:fldCharType="begin"/>
            <w:instrText xml:space="preserve"> TOC \h \u \z \t "Heading 1,1,Heading 2,2,"</w:instrText>
            <w:fldChar w:fldCharType="separate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F">
          <w:pPr>
            <w:rPr/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20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1"/>
        <w:spacing w:after="130" w:before="360" w:lineRule="auto"/>
        <w:rPr/>
      </w:pPr>
      <w:r w:rsidDel="00000000" w:rsidR="00000000" w:rsidRPr="00000000">
        <w:rPr>
          <w:rtl w:val="0"/>
        </w:rPr>
        <w:t xml:space="preserve">COMO USAR ESTE MODELO</w:t>
      </w:r>
    </w:p>
    <w:p w:rsidR="00000000" w:rsidDel="00000000" w:rsidP="00000000" w:rsidRDefault="00000000" w:rsidRPr="00000000" w14:paraId="00000022">
      <w:pPr>
        <w:pStyle w:val="Heading2"/>
        <w:spacing w:after="130" w:before="260" w:lineRule="auto"/>
        <w:rPr/>
      </w:pPr>
      <w:bookmarkStart w:colFirst="0" w:colLast="0" w:name="_heading=h.jr3dm4d4jgr8" w:id="0"/>
      <w:bookmarkEnd w:id="0"/>
      <w:r w:rsidDel="00000000" w:rsidR="00000000" w:rsidRPr="00000000">
        <w:rPr>
          <w:rtl w:val="0"/>
        </w:rPr>
        <w:t xml:space="preserve">Quem preenche</w:t>
      </w:r>
    </w:p>
    <w:p w:rsidR="00000000" w:rsidDel="00000000" w:rsidP="00000000" w:rsidRDefault="00000000" w:rsidRPr="00000000" w14:paraId="00000023">
      <w:pPr>
        <w:spacing w:after="120" w:line="276" w:lineRule="auto"/>
        <w:jc w:val="both"/>
        <w:rPr>
          <w:rFonts w:ascii="Arial" w:cs="Arial" w:eastAsia="Arial" w:hAnsi="Arial"/>
          <w:color w:val="152227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152227"/>
          <w:sz w:val="21"/>
          <w:szCs w:val="21"/>
          <w:rtl w:val="0"/>
        </w:rPr>
        <w:t xml:space="preserve">Quem preenche é o proponente, com a sua equipe técnica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color w:val="152227"/>
          <w:sz w:val="21"/>
          <w:szCs w:val="21"/>
          <w:rtl w:val="0"/>
        </w:rPr>
        <w:t xml:space="preserve">a mesma que assina o EIV, com ART ou RRT (art. 3º, III, da IN EIV/RIV IPLAM nº 004/2026).</w:t>
      </w:r>
    </w:p>
    <w:p w:rsidR="00000000" w:rsidDel="00000000" w:rsidP="00000000" w:rsidRDefault="00000000" w:rsidRPr="00000000" w14:paraId="00000024">
      <w:pPr>
        <w:pStyle w:val="Heading2"/>
        <w:spacing w:after="130" w:before="260" w:lineRule="auto"/>
        <w:rPr/>
      </w:pPr>
      <w:bookmarkStart w:colFirst="0" w:colLast="0" w:name="_heading=h.4rz0kgtns14y" w:id="1"/>
      <w:bookmarkEnd w:id="1"/>
      <w:r w:rsidDel="00000000" w:rsidR="00000000" w:rsidRPr="00000000">
        <w:rPr>
          <w:rtl w:val="0"/>
        </w:rPr>
        <w:t xml:space="preserve">Como preencher esse modelo</w:t>
      </w: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400"/>
        <w:gridCol w:w="5960"/>
        <w:tblGridChange w:id="0">
          <w:tblGrid>
            <w:gridCol w:w="3400"/>
            <w:gridCol w:w="5960"/>
          </w:tblGrid>
        </w:tblGridChange>
      </w:tblGrid>
      <w:tr>
        <w:trPr>
          <w:cantSplit w:val="0"/>
          <w:trHeight w:val="341.982421875" w:hRule="atLeast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ELEMENTO DO MODELO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O QUE FAZER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1.982421875" w:hRule="atLeast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2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Blocos azuis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i w:val="1"/>
                <w:iCs w:val="1"/>
                <w:color w:val="6b8189"/>
                <w:sz w:val="18"/>
                <w:szCs w:val="18"/>
                <w:rtl w:val="0"/>
              </w:rPr>
              <w:t xml:space="preserve">Indicam o que deve ser escrito em cada ponto. Devem ser apagados na versão final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2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Quadros com moldura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i w:val="1"/>
                <w:iCs w:val="1"/>
                <w:color w:val="6b8189"/>
                <w:sz w:val="18"/>
                <w:szCs w:val="18"/>
                <w:rtl w:val="0"/>
              </w:rPr>
              <w:t xml:space="preserve">São os campos destinados ao preenchimento pelo proponente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2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Numeração dos critérios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i w:val="1"/>
                <w:iCs w:val="1"/>
                <w:color w:val="6b8189"/>
                <w:sz w:val="18"/>
                <w:szCs w:val="18"/>
                <w:rtl w:val="0"/>
              </w:rPr>
              <w:t xml:space="preserve">A primeira coluna das tabelas dos sete eixos apresenta o número do critério correspondente ao Rol do Anexo II. Essa numeração deve ser mantida, pois é a mesma utilizada na matriz do EIV e no Quadro-Síntese, conforme os itens 3.2 e 3.3 do Anexo II.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pStyle w:val="Heading3"/>
        <w:spacing w:after="80" w:before="280" w:line="276" w:lineRule="auto"/>
        <w:jc w:val="both"/>
        <w:rPr>
          <w:b w:val="1"/>
          <w:bCs w:val="1"/>
          <w:color w:val="152227"/>
          <w:sz w:val="26"/>
          <w:szCs w:val="26"/>
        </w:rPr>
      </w:pPr>
      <w:bookmarkStart w:colFirst="0" w:colLast="0" w:name="_heading=h.tklrnfacuznn" w:id="2"/>
      <w:bookmarkEnd w:id="2"/>
      <w:r w:rsidDel="00000000" w:rsidR="00000000" w:rsidRPr="00000000">
        <w:rPr>
          <w:b w:val="1"/>
          <w:bCs w:val="1"/>
          <w:color w:val="0a4c53"/>
          <w:rtl w:val="0"/>
        </w:rPr>
        <w:t xml:space="preserve">Como escrever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left w:color="0e6a73" w:space="0" w:sz="18" w:val="single"/>
        </w:pBdr>
        <w:shd w:fill="dcedee" w:val="clear"/>
        <w:spacing w:after="130" w:line="264" w:lineRule="auto"/>
        <w:ind w:left="170" w:right="110" w:firstLine="0"/>
        <w:jc w:val="both"/>
        <w:rPr/>
      </w:pPr>
      <w:r w:rsidDel="00000000" w:rsidR="00000000" w:rsidRPr="00000000">
        <w:rPr>
          <w:b w:val="1"/>
          <w:bCs w:val="1"/>
          <w:color w:val="0a4c53"/>
          <w:sz w:val="18"/>
          <w:szCs w:val="18"/>
          <w:rtl w:val="0"/>
        </w:rPr>
        <w:t xml:space="preserve"> regra de ouro do RIV. </w:t>
      </w:r>
      <w:r w:rsidDel="00000000" w:rsidR="00000000" w:rsidRPr="00000000">
        <w:rPr>
          <w:color w:val="3c5259"/>
          <w:sz w:val="18"/>
          <w:szCs w:val="18"/>
          <w:rtl w:val="0"/>
        </w:rPr>
        <w:t xml:space="preserve">quem lê não é engenheiro nem urbanista. É o vizinho.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24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O RIV deve explicar </w:t>
      </w:r>
      <w:r w:rsidDel="00000000" w:rsidR="00000000" w:rsidRPr="00000000">
        <w:rPr>
          <w:rtl w:val="0"/>
        </w:rPr>
        <w:t xml:space="preserve">o que muda na vida de quem mora, trabalha ou passa pelo local e quanto muda</w:t>
      </w:r>
      <w:r w:rsidDel="00000000" w:rsidR="00000000" w:rsidRPr="00000000">
        <w:rPr>
          <w:rtl w:val="0"/>
        </w:rPr>
        <w:t xml:space="preserve">. Então sempre que um termo técnico for necessário: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after="0" w:before="0" w:line="276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explique seu significado na </w:t>
      </w:r>
      <w:r w:rsidDel="00000000" w:rsidR="00000000" w:rsidRPr="00000000">
        <w:rPr>
          <w:rtl w:val="0"/>
        </w:rPr>
        <w:t xml:space="preserve">primeira vez</w:t>
      </w:r>
      <w:r w:rsidDel="00000000" w:rsidR="00000000" w:rsidRPr="00000000">
        <w:rPr>
          <w:rtl w:val="0"/>
        </w:rPr>
        <w:t xml:space="preserve"> em que aparecer;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pacing w:after="0" w:before="0" w:line="276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mantenha a explicação também no </w:t>
      </w:r>
      <w:r w:rsidDel="00000000" w:rsidR="00000000" w:rsidRPr="00000000">
        <w:rPr>
          <w:rtl w:val="0"/>
        </w:rPr>
        <w:t xml:space="preserve">Glossário</w:t>
      </w:r>
      <w:r w:rsidDel="00000000" w:rsidR="00000000" w:rsidRPr="00000000">
        <w:rPr>
          <w:rtl w:val="0"/>
        </w:rPr>
        <w:t xml:space="preserve">, ao final do documento.</w:t>
      </w:r>
    </w:p>
    <w:p w:rsidR="00000000" w:rsidDel="00000000" w:rsidP="00000000" w:rsidRDefault="00000000" w:rsidRPr="00000000" w14:paraId="0000003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jc w:val="both"/>
        <w:rPr>
          <w:b w:val="1"/>
          <w:bCs w:val="1"/>
          <w:color w:val="0a4c53"/>
          <w:sz w:val="24"/>
          <w:szCs w:val="24"/>
        </w:rPr>
      </w:pPr>
      <w:r w:rsidDel="00000000" w:rsidR="00000000" w:rsidRPr="00000000">
        <w:rPr>
          <w:b w:val="1"/>
          <w:bCs w:val="1"/>
          <w:color w:val="0a4c53"/>
          <w:sz w:val="24"/>
          <w:szCs w:val="24"/>
          <w:rtl w:val="0"/>
        </w:rPr>
        <w:t xml:space="preserve">O que é o RIV</w:t>
      </w:r>
    </w:p>
    <w:p w:rsidR="00000000" w:rsidDel="00000000" w:rsidP="00000000" w:rsidRDefault="00000000" w:rsidRPr="00000000" w14:paraId="00000034">
      <w:pPr>
        <w:pBdr>
          <w:left w:color="0e6a73" w:space="0" w:sz="18" w:val="single"/>
        </w:pBdr>
        <w:shd w:fill="dcedee" w:val="clear"/>
        <w:spacing w:after="130" w:line="264" w:lineRule="auto"/>
        <w:ind w:left="170" w:right="110" w:firstLine="0"/>
        <w:jc w:val="both"/>
        <w:rPr>
          <w:b w:val="1"/>
          <w:bCs w:val="1"/>
          <w:color w:val="0a4c53"/>
          <w:sz w:val="24"/>
          <w:szCs w:val="24"/>
        </w:rPr>
      </w:pPr>
      <w:r w:rsidDel="00000000" w:rsidR="00000000" w:rsidRPr="00000000">
        <w:rPr>
          <w:b w:val="1"/>
          <w:bCs w:val="1"/>
          <w:color w:val="0a4c53"/>
          <w:sz w:val="18"/>
          <w:szCs w:val="18"/>
          <w:rtl w:val="0"/>
        </w:rPr>
        <w:t xml:space="preserve"> </w:t>
      </w:r>
      <w:r w:rsidDel="00000000" w:rsidR="00000000" w:rsidRPr="00000000">
        <w:rPr>
          <w:b w:val="1"/>
          <w:bCs w:val="1"/>
          <w:color w:val="3c5259"/>
          <w:sz w:val="18"/>
          <w:szCs w:val="18"/>
          <w:rtl w:val="0"/>
        </w:rPr>
        <w:t xml:space="preserve">O RIV não é um resumo executivo do EIV nem um material de divulgação ou publicidade do  empreendimento.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2"/>
        <w:spacing w:after="130" w:before="260" w:lineRule="auto"/>
        <w:jc w:val="both"/>
        <w:rPr/>
      </w:pPr>
      <w:bookmarkStart w:colFirst="0" w:colLast="0" w:name="_heading=h.2kh1na76lj8s" w:id="3"/>
      <w:bookmarkEnd w:id="3"/>
      <w:r w:rsidDel="00000000" w:rsidR="00000000" w:rsidRPr="00000000">
        <w:rPr>
          <w:b w:val="0"/>
          <w:bCs w:val="0"/>
          <w:color w:val="152227"/>
          <w:sz w:val="21"/>
          <w:szCs w:val="21"/>
          <w:rtl w:val="0"/>
        </w:rPr>
        <w:t xml:space="preserve">Ele é a tradução do estudo para as pessoas que poderão ser afetadas pelo empreendimento, atividade ou intervenção. Por isso, as conclusões desfavoráveis também devem ser apresentadas. Sua omissão compromete a transparência da consulta pública e, consequentemente, a regularidade do rito.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2"/>
        <w:spacing w:after="130" w:before="260" w:lineRule="auto"/>
        <w:rPr/>
      </w:pPr>
      <w:bookmarkStart w:colFirst="0" w:colLast="0" w:name="_heading=h.42ehghq60bow" w:id="4"/>
      <w:bookmarkEnd w:id="4"/>
      <w:r w:rsidDel="00000000" w:rsidR="00000000" w:rsidRPr="00000000">
        <w:rPr>
          <w:rtl w:val="0"/>
        </w:rPr>
        <w:t xml:space="preserve">O que a análise pública ainda pode mudar</w:t>
      </w:r>
    </w:p>
    <w:p w:rsidR="00000000" w:rsidDel="00000000" w:rsidP="00000000" w:rsidRDefault="00000000" w:rsidRPr="00000000" w14:paraId="00000037">
      <w:pPr>
        <w:spacing w:after="120" w:line="276" w:lineRule="auto"/>
        <w:jc w:val="both"/>
        <w:rPr/>
      </w:pPr>
      <w:r w:rsidDel="00000000" w:rsidR="00000000" w:rsidRPr="00000000">
        <w:rPr>
          <w:rtl w:val="0"/>
        </w:rPr>
        <w:t xml:space="preserve">Este relatório apresenta as conclusões do proponente e de sua equipe técnica. A análise do IPLAM ainda não está concluída. A Comissão Técnica Permanente de Avaliação do Estudo de Impacto de Vizinhança — CTP-EIV — analisa o estudo de forma independente e pode divergir das conclusões apresentadas, exigir complementações, determinar medidas adicionais ou indeferir o pedido.</w:t>
      </w:r>
    </w:p>
    <w:p w:rsidR="00000000" w:rsidDel="00000000" w:rsidP="00000000" w:rsidRDefault="00000000" w:rsidRPr="00000000" w14:paraId="00000038">
      <w:pPr>
        <w:spacing w:after="120" w:line="276" w:lineRule="auto"/>
        <w:jc w:val="both"/>
        <w:rPr/>
      </w:pPr>
      <w:r w:rsidDel="00000000" w:rsidR="00000000" w:rsidRPr="00000000">
        <w:rPr>
          <w:rtl w:val="0"/>
        </w:rPr>
        <w:t xml:space="preserve">As manifestações apresentadas durante a consulta e a audiência pública são analisadas e enfrentadas no parecer da Comissão, conforme o art. 24, § 4º, da IN EIV/RIV IPLAM nº 004/2026.</w:t>
      </w:r>
    </w:p>
    <w:p w:rsidR="00000000" w:rsidDel="00000000" w:rsidP="00000000" w:rsidRDefault="00000000" w:rsidRPr="00000000" w14:paraId="00000039">
      <w:pPr>
        <w:pBdr>
          <w:left w:color="0e6a73" w:space="0" w:sz="18" w:val="single"/>
        </w:pBdr>
        <w:shd w:fill="dcedee" w:val="clear"/>
        <w:spacing w:after="130" w:line="264" w:lineRule="auto"/>
        <w:ind w:left="170" w:right="110" w:firstLine="0"/>
        <w:jc w:val="both"/>
        <w:rPr/>
      </w:pPr>
      <w:r w:rsidDel="00000000" w:rsidR="00000000" w:rsidRPr="00000000">
        <w:rPr>
          <w:b w:val="1"/>
          <w:bCs w:val="1"/>
          <w:color w:val="0a4c53"/>
          <w:sz w:val="18"/>
          <w:szCs w:val="18"/>
          <w:rtl w:val="0"/>
        </w:rPr>
        <w:t xml:space="preserve"> </w:t>
      </w:r>
      <w:r w:rsidDel="00000000" w:rsidR="00000000" w:rsidRPr="00000000">
        <w:rPr>
          <w:color w:val="0a4c53"/>
          <w:sz w:val="18"/>
          <w:szCs w:val="18"/>
          <w:rtl w:val="0"/>
        </w:rPr>
        <w:t xml:space="preserve">O Estudo de Impacto de Vizinhança não substitui o Estudo Prévio de Impacto Ambiental (EIA/RIMA) nem o licenciamento ambiental, quando exigível (art. 38 da Lei Federal nº 10.257/2001). A aprovação do EIV não equivale a licença ambiental, nem ao alvará de aprovação de projeto e execução de obras.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both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Heading1"/>
        <w:spacing w:after="130" w:before="3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e6a73"/>
          <w:sz w:val="28"/>
          <w:szCs w:val="28"/>
          <w:rtl w:val="0"/>
        </w:rPr>
        <w:t xml:space="preserve">1. O que é o empreendimento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Bdr>
          <w:left w:color="0e6a73" w:space="0" w:sz="18" w:val="single"/>
        </w:pBdr>
        <w:shd w:fill="dcedee" w:val="clear"/>
        <w:spacing w:after="130" w:line="264" w:lineRule="auto"/>
        <w:ind w:left="170" w:right="110" w:firstLine="0"/>
        <w:jc w:val="both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a4c53"/>
          <w:sz w:val="18"/>
          <w:szCs w:val="18"/>
          <w:rtl w:val="0"/>
        </w:rPr>
        <w:t xml:space="preserve">O que escrever aqui. </w:t>
      </w:r>
      <w:r w:rsidDel="00000000" w:rsidR="00000000" w:rsidRPr="00000000">
        <w:rPr>
          <w:rFonts w:ascii="Arial" w:cs="Arial" w:eastAsia="Arial" w:hAnsi="Arial"/>
          <w:color w:val="3c5259"/>
          <w:sz w:val="18"/>
          <w:szCs w:val="18"/>
          <w:rtl w:val="0"/>
        </w:rPr>
        <w:t xml:space="preserve">Descreva em até uma página o que será construído ou instalado, para quê, e o que existe hoje no terreno. Use números que qualquer pessoa entende: quantos andares, quantos apartamentos ou lojas, quantas vagas, quantas pessoas devem circular por dia.</w:t>
      </w: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bfdfc" w:val="clear"/>
            <w:tcMar>
              <w:top w:w="90.0" w:type="dxa"/>
              <w:left w:w="140.0" w:type="dxa"/>
              <w:bottom w:w="90.0" w:type="dxa"/>
              <w:right w:w="140.0" w:type="dxa"/>
            </w:tcMar>
          </w:tcPr>
          <w:p w:rsidR="00000000" w:rsidDel="00000000" w:rsidP="00000000" w:rsidRDefault="00000000" w:rsidRPr="00000000" w14:paraId="0000003D">
            <w:pPr>
              <w:spacing w:after="0" w:line="30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9"/>
                <w:szCs w:val="19"/>
                <w:rtl w:val="0"/>
              </w:rPr>
              <w:t xml:space="preserve">Descreva o empreendimento em linguagem </w:t>
            </w:r>
            <w:r w:rsidDel="00000000" w:rsidR="00000000" w:rsidRPr="00000000">
              <w:rPr>
                <w:i w:val="1"/>
                <w:iCs w:val="1"/>
                <w:color w:val="6b8189"/>
                <w:sz w:val="19"/>
                <w:szCs w:val="19"/>
                <w:rtl w:val="0"/>
              </w:rPr>
              <w:t xml:space="preserve">acessível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9"/>
                <w:szCs w:val="19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after="0" w:line="3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after="0" w:line="3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after="0" w:line="3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after="0" w:line="3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after="0" w:line="3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after="0" w:line="30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Style w:val="Heading2"/>
        <w:spacing w:after="130" w:before="2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a4c53"/>
          <w:sz w:val="24"/>
          <w:szCs w:val="24"/>
          <w:rtl w:val="0"/>
        </w:rPr>
        <w:t xml:space="preserve">1.1 Dados do empreendimento</w:t>
      </w: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400"/>
        <w:gridCol w:w="5960"/>
        <w:tblGridChange w:id="0">
          <w:tblGrid>
            <w:gridCol w:w="3400"/>
            <w:gridCol w:w="5960"/>
          </w:tblGrid>
        </w:tblGridChange>
      </w:tblGrid>
      <w:tr>
        <w:trPr>
          <w:cantSplit w:val="0"/>
          <w:tblHeader w:val="1"/>
        </w:trPr>
        <w:tc>
          <w:tcPr>
            <w:gridSpan w:val="2"/>
            <w:tcBorders>
              <w:top w:color="0e6a73" w:space="0" w:sz="6" w:val="single"/>
              <w:left w:color="0e6a73" w:space="0" w:sz="6" w:val="single"/>
              <w:bottom w:color="0e6a73" w:space="0" w:sz="6" w:val="single"/>
              <w:right w:color="0e6a73" w:space="0" w:sz="6" w:val="single"/>
            </w:tcBorders>
            <w:shd w:fill="0e6a73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46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CARACTERIZAÇÃO — item 3 do Termo de Referência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48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Uso pretendido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49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8"/>
                <w:szCs w:val="18"/>
                <w:rtl w:val="0"/>
              </w:rPr>
              <w:t xml:space="preserve">residencial, comercial, serviços, misto, institucional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4A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Área do terreno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4B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8"/>
                <w:szCs w:val="18"/>
                <w:rtl w:val="0"/>
              </w:rPr>
              <w:t xml:space="preserve">em m²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4C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Área construída 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4D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8"/>
                <w:szCs w:val="18"/>
                <w:rtl w:val="0"/>
              </w:rPr>
              <w:t xml:space="preserve">em m²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4E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Número de pavimentos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4F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50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Altura total (gabarito)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51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8"/>
                <w:szCs w:val="18"/>
                <w:rtl w:val="0"/>
              </w:rPr>
              <w:t xml:space="preserve">em metros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52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Número de unidades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53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8"/>
                <w:szCs w:val="18"/>
                <w:rtl w:val="0"/>
              </w:rPr>
              <w:t xml:space="preserve">apartamentos, salas, lojas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54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Vagas de estacionamento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55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56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Taxa de ocupação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57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8"/>
                <w:szCs w:val="18"/>
                <w:rtl w:val="0"/>
              </w:rPr>
              <w:t xml:space="preserve">% do terreno ocupado pela construção — informe também o máximo que a lei permite no local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58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Taxa de permeabilidade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59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8"/>
                <w:szCs w:val="18"/>
                <w:rtl w:val="0"/>
              </w:rPr>
              <w:t xml:space="preserve">% do terreno que continua absorvendo água de chuva — informe também o mínimo exigido no local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5A">
            <w:pPr>
              <w:spacing w:after="0" w:lineRule="auto"/>
              <w:rPr>
                <w:rFonts w:ascii="Arial" w:cs="Arial" w:eastAsia="Arial" w:hAnsi="Arial"/>
                <w:b w:val="1"/>
                <w:bCs w:val="1"/>
                <w:color w:val="3c5259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Coeficiente de aproveitamento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5B">
            <w:pPr>
              <w:rPr>
                <w:rFonts w:ascii="Arial" w:cs="Arial" w:eastAsia="Arial" w:hAnsi="Arial"/>
                <w:i w:val="1"/>
                <w:iCs w:val="1"/>
                <w:color w:val="6b8189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6b8189"/>
                <w:sz w:val="18"/>
                <w:szCs w:val="18"/>
                <w:rtl w:val="0"/>
              </w:rPr>
              <w:t xml:space="preserve">indica quanto pode ser construído no terreno em relação à sua área total, informando o máximo que a lei permite no local e o quanto de CA foi utilizado pelo empreendimento.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5C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Pessoas que vão morar ou trabalhar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5D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8"/>
                <w:szCs w:val="18"/>
                <w:rtl w:val="0"/>
              </w:rPr>
              <w:t xml:space="preserve">população fixa estimada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5E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Pessoas que vão circular por dia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5F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8"/>
                <w:szCs w:val="18"/>
                <w:rtl w:val="0"/>
              </w:rPr>
              <w:t xml:space="preserve">população flutuante estimada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0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Prazo de obra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1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8"/>
                <w:szCs w:val="18"/>
                <w:rtl w:val="0"/>
              </w:rPr>
              <w:t xml:space="preserve">em meses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2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Horário de funcionamento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3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8"/>
                <w:szCs w:val="18"/>
                <w:rtl w:val="0"/>
              </w:rPr>
              <w:t xml:space="preserve">quando houver operação com público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4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Zona em que o terreno está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5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8"/>
                <w:szCs w:val="18"/>
                <w:rtl w:val="0"/>
              </w:rPr>
              <w:t xml:space="preserve">o zoneamento do Plano Diretor e o que ele admite no local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Style w:val="Heading2"/>
        <w:spacing w:after="130" w:before="2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a4c53"/>
          <w:sz w:val="24"/>
          <w:szCs w:val="24"/>
          <w:rtl w:val="0"/>
        </w:rPr>
        <w:t xml:space="preserve">1.2 Onde fica e o que há em volta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Bdr>
          <w:left w:color="0e6a73" w:space="0" w:sz="18" w:val="single"/>
        </w:pBdr>
        <w:shd w:fill="dcedee" w:val="clear"/>
        <w:spacing w:after="130" w:line="264" w:lineRule="auto"/>
        <w:ind w:left="170" w:right="110" w:firstLine="0"/>
        <w:jc w:val="both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a4c53"/>
          <w:sz w:val="18"/>
          <w:szCs w:val="18"/>
          <w:rtl w:val="0"/>
        </w:rPr>
        <w:t xml:space="preserve">O que escrever aqui. </w:t>
      </w:r>
      <w:r w:rsidDel="00000000" w:rsidR="00000000" w:rsidRPr="00000000">
        <w:rPr>
          <w:rFonts w:ascii="Arial" w:cs="Arial" w:eastAsia="Arial" w:hAnsi="Arial"/>
          <w:color w:val="3c5259"/>
          <w:sz w:val="18"/>
          <w:szCs w:val="18"/>
          <w:rtl w:val="0"/>
        </w:rPr>
        <w:t xml:space="preserve">Explique as três áreas de influência em uma frase cada e diga o que cada uma inclui neste caso: quais ruas, quais quarteirões, quais equipamentos públicos. Junte o mapa como figura.</w:t>
      </w:r>
      <w:r w:rsidDel="00000000" w:rsidR="00000000" w:rsidRPr="00000000">
        <w:rPr>
          <w:rtl w:val="0"/>
        </w:rPr>
      </w:r>
    </w:p>
    <w:tbl>
      <w:tblPr>
        <w:tblStyle w:val="Table5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400"/>
        <w:gridCol w:w="5960"/>
        <w:tblGridChange w:id="0">
          <w:tblGrid>
            <w:gridCol w:w="3400"/>
            <w:gridCol w:w="5960"/>
          </w:tblGrid>
        </w:tblGridChange>
      </w:tblGrid>
      <w:tr>
        <w:trPr>
          <w:cantSplit w:val="0"/>
          <w:tblHeader w:val="1"/>
        </w:trPr>
        <w:tc>
          <w:tcPr>
            <w:gridSpan w:val="2"/>
            <w:tcBorders>
              <w:top w:color="0e6a73" w:space="0" w:sz="6" w:val="single"/>
              <w:left w:color="0e6a73" w:space="0" w:sz="6" w:val="single"/>
              <w:bottom w:color="0e6a73" w:space="0" w:sz="6" w:val="single"/>
              <w:right w:color="0e6a73" w:space="0" w:sz="6" w:val="single"/>
            </w:tcBorders>
            <w:shd w:fill="0e6a73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9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ÁREAS DE INFLUÊNCIA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B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Vizinhança imediata (AVI)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C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8"/>
                <w:szCs w:val="18"/>
                <w:rtl w:val="0"/>
              </w:rPr>
              <w:t xml:space="preserve">os lotes que fazem divisa com o terreno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D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Área de influência direta (AID)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E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8"/>
                <w:szCs w:val="18"/>
                <w:rtl w:val="0"/>
              </w:rPr>
              <w:t xml:space="preserve">o entorno no raio mínimo de 500 m — descreva o que há nele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F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Área de influência indireta (AII)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70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8"/>
                <w:szCs w:val="18"/>
                <w:rtl w:val="0"/>
              </w:rPr>
              <w:t xml:space="preserve">o entorno no raio mínimo de 1.000 m — descreva o que há nele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71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Equipamentos públicos no entorno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72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8"/>
                <w:szCs w:val="18"/>
                <w:rtl w:val="0"/>
              </w:rPr>
              <w:t xml:space="preserve">escolas, postos de saúde, praças, pontos de ônibus — nomeie-os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73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Bens protegidos no entorno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74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8"/>
                <w:szCs w:val="18"/>
                <w:rtl w:val="0"/>
              </w:rPr>
              <w:t xml:space="preserve">bens tombados, inventariados ou de interesse de preservação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75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Elementos naturais no entorno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76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8"/>
                <w:szCs w:val="18"/>
                <w:rtl w:val="0"/>
              </w:rPr>
              <w:t xml:space="preserve">dunas, mangue, restinga, corpos d'água, arborização relevante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77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Figura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78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8"/>
                <w:szCs w:val="18"/>
                <w:rtl w:val="0"/>
              </w:rPr>
              <w:t xml:space="preserve">insira aqui o mapa das três áreas, com legenda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9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Style w:val="Heading1"/>
        <w:spacing w:after="130" w:before="3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e6a73"/>
          <w:sz w:val="28"/>
          <w:szCs w:val="28"/>
          <w:rtl w:val="0"/>
        </w:rPr>
        <w:t xml:space="preserve">2. Como o estudo foi feito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Bdr>
          <w:left w:color="0e6a73" w:space="0" w:sz="18" w:val="single"/>
        </w:pBdr>
        <w:shd w:fill="dcedee" w:val="clear"/>
        <w:spacing w:after="130" w:line="264" w:lineRule="auto"/>
        <w:ind w:left="170" w:right="110" w:firstLine="0"/>
        <w:jc w:val="both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a4c53"/>
          <w:sz w:val="18"/>
          <w:szCs w:val="18"/>
          <w:rtl w:val="0"/>
        </w:rPr>
        <w:t xml:space="preserve">O que escrever aqui. </w:t>
      </w:r>
      <w:r w:rsidDel="00000000" w:rsidR="00000000" w:rsidRPr="00000000">
        <w:rPr>
          <w:rFonts w:ascii="Arial" w:cs="Arial" w:eastAsia="Arial" w:hAnsi="Arial"/>
          <w:color w:val="3c5259"/>
          <w:sz w:val="18"/>
          <w:szCs w:val="18"/>
          <w:rtl w:val="0"/>
        </w:rPr>
        <w:t xml:space="preserve">Diga, sem jargão, de onde vieram os dados: contagens de tráfego feitas em que dia e a que horas, levantamento de campo em que data, dados do IBGE de que ano, manifestações de quais concessionárias. Quem lê precisa saber em que a conclusão se apoia.</w:t>
      </w:r>
      <w:r w:rsidDel="00000000" w:rsidR="00000000" w:rsidRPr="00000000">
        <w:rPr>
          <w:rtl w:val="0"/>
        </w:rPr>
      </w:r>
    </w:p>
    <w:tbl>
      <w:tblPr>
        <w:tblStyle w:val="Table6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bfdfc" w:val="clear"/>
            <w:tcMar>
              <w:top w:w="90.0" w:type="dxa"/>
              <w:left w:w="140.0" w:type="dxa"/>
              <w:bottom w:w="90.0" w:type="dxa"/>
              <w:right w:w="140.0" w:type="dxa"/>
            </w:tcMar>
          </w:tcPr>
          <w:p w:rsidR="00000000" w:rsidDel="00000000" w:rsidP="00000000" w:rsidRDefault="00000000" w:rsidRPr="00000000" w14:paraId="0000007C">
            <w:pPr>
              <w:spacing w:after="0" w:line="30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9"/>
                <w:szCs w:val="19"/>
                <w:rtl w:val="0"/>
              </w:rPr>
              <w:t xml:space="preserve">Origem dos dados, datas dos levantamentos e métodos usados.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spacing w:after="0" w:line="3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spacing w:after="0" w:line="3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spacing w:after="0" w:line="3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after="0" w:line="3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spacing w:after="0" w:line="30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2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7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400"/>
        <w:gridCol w:w="5960"/>
        <w:tblGridChange w:id="0">
          <w:tblGrid>
            <w:gridCol w:w="3400"/>
            <w:gridCol w:w="5960"/>
          </w:tblGrid>
        </w:tblGridChange>
      </w:tblGrid>
      <w:tr>
        <w:trPr>
          <w:cantSplit w:val="0"/>
          <w:tblHeader w:val="1"/>
        </w:trPr>
        <w:tc>
          <w:tcPr>
            <w:gridSpan w:val="2"/>
            <w:tcBorders>
              <w:top w:color="0e6a73" w:space="0" w:sz="6" w:val="single"/>
              <w:left w:color="0e6a73" w:space="0" w:sz="6" w:val="single"/>
              <w:bottom w:color="0e6a73" w:space="0" w:sz="6" w:val="single"/>
              <w:right w:color="0e6a73" w:space="0" w:sz="6" w:val="single"/>
            </w:tcBorders>
            <w:shd w:fill="0e6a73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83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MANIFESTAÇÕES OBTIDAS DAS CONCESSIONÁRIAS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85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Abastecimento de água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86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8"/>
                <w:szCs w:val="18"/>
                <w:rtl w:val="0"/>
              </w:rPr>
              <w:t xml:space="preserve">quem se manifestou, em que data, e o que respondeu. </w:t>
            </w:r>
            <w:r w:rsidDel="00000000" w:rsidR="00000000" w:rsidRPr="00000000">
              <w:rPr>
                <w:i w:val="1"/>
                <w:iCs w:val="1"/>
                <w:color w:val="6b8189"/>
                <w:sz w:val="18"/>
                <w:szCs w:val="18"/>
                <w:rtl w:val="0"/>
              </w:rPr>
              <w:t xml:space="preserve">Junte a manifestação como figura.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87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Esgotamento sanitário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88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89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Energia elétrica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8A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8B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Outras manifestações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8C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8"/>
                <w:szCs w:val="18"/>
                <w:rtl w:val="0"/>
              </w:rPr>
              <w:t xml:space="preserve">drenagem, resíduos, telecomunicações — quando houver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D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120" w:line="276" w:lineRule="auto"/>
        <w:jc w:val="both"/>
        <w:rPr/>
      </w:pPr>
      <w:r w:rsidDel="00000000" w:rsidR="00000000" w:rsidRPr="00000000">
        <w:rPr>
          <w:rFonts w:ascii="Arial" w:cs="Arial" w:eastAsia="Arial" w:hAnsi="Arial"/>
          <w:color w:val="152227"/>
          <w:sz w:val="20"/>
          <w:szCs w:val="20"/>
          <w:rtl w:val="0"/>
        </w:rPr>
        <w:t xml:space="preserve">O estudo avaliou 44 aspectos, distribuídos em sete temas. Para cada um, o estudo diz se há impacto, se ele é positivo ou negativo, quando acontece — na obra, na operação ou nas duas — e qual a sua intensidade. A seção seguinte apresenta o resultado, tema por tema.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Style w:val="Heading1"/>
        <w:spacing w:after="130" w:before="3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e6a73"/>
          <w:sz w:val="28"/>
          <w:szCs w:val="28"/>
          <w:rtl w:val="0"/>
        </w:rPr>
        <w:t xml:space="preserve">3. O que muda na vizinhança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Bdr>
          <w:left w:color="0e6a73" w:space="0" w:sz="18" w:val="single"/>
        </w:pBdr>
        <w:shd w:fill="dcedee" w:val="clear"/>
        <w:spacing w:after="130" w:line="264" w:lineRule="auto"/>
        <w:ind w:left="170" w:right="110" w:firstLine="0"/>
        <w:jc w:val="both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a4c53"/>
          <w:sz w:val="18"/>
          <w:szCs w:val="18"/>
          <w:rtl w:val="0"/>
        </w:rPr>
        <w:t xml:space="preserve">O que escrever aqui. </w:t>
      </w:r>
      <w:r w:rsidDel="00000000" w:rsidR="00000000" w:rsidRPr="00000000">
        <w:rPr>
          <w:rFonts w:ascii="Arial" w:cs="Arial" w:eastAsia="Arial" w:hAnsi="Arial"/>
          <w:color w:val="3c5259"/>
          <w:sz w:val="18"/>
          <w:szCs w:val="18"/>
          <w:rtl w:val="0"/>
        </w:rPr>
        <w:t xml:space="preserve">Para cada tema: comece por um parágrafo que responda à pergunta do vizinho — vai piorar o trânsito? vai faltar água? vou perder sol? — e depois preencha a tabela. Na coluna do meio, repita o que a matriz do EIV declarou naquele critério, nesta forma: tipo · quando · intensidade — por exemplo “negativo · operação · moderada”, ou “inexistente”. Na última coluna, traduza: o que isso significa, em uma linha, para quem mora ou passa ali. Conclusão desfavorável entra do mesmo jeito.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Style w:val="Heading2"/>
        <w:spacing w:after="130" w:before="2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a4c53"/>
          <w:sz w:val="24"/>
          <w:szCs w:val="24"/>
          <w:rtl w:val="0"/>
        </w:rPr>
        <w:t xml:space="preserve">3.1 Adensamento Populacional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after="100" w:line="276" w:lineRule="auto"/>
        <w:jc w:val="both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a4c53"/>
          <w:sz w:val="21"/>
          <w:szCs w:val="21"/>
          <w:rtl w:val="0"/>
        </w:rPr>
        <w:t xml:space="preserve">O que muda com a chegada de mais gente ao bairro?</w:t>
      </w:r>
      <w:r w:rsidDel="00000000" w:rsidR="00000000" w:rsidRPr="00000000">
        <w:rPr>
          <w:rtl w:val="0"/>
        </w:rPr>
      </w:r>
    </w:p>
    <w:tbl>
      <w:tblPr>
        <w:tblStyle w:val="Table8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bfdfc" w:val="clear"/>
            <w:tcMar>
              <w:top w:w="90.0" w:type="dxa"/>
              <w:left w:w="140.0" w:type="dxa"/>
              <w:bottom w:w="90.0" w:type="dxa"/>
              <w:right w:w="140.0" w:type="dxa"/>
            </w:tcMar>
          </w:tcPr>
          <w:p w:rsidR="00000000" w:rsidDel="00000000" w:rsidP="00000000" w:rsidRDefault="00000000" w:rsidRPr="00000000" w14:paraId="00000094">
            <w:pPr>
              <w:spacing w:after="0" w:line="30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9"/>
                <w:szCs w:val="19"/>
                <w:rtl w:val="0"/>
              </w:rPr>
              <w:t xml:space="preserve">Responda à pergunta acima em linguagem </w:t>
            </w:r>
            <w:r w:rsidDel="00000000" w:rsidR="00000000" w:rsidRPr="00000000">
              <w:rPr>
                <w:i w:val="1"/>
                <w:iCs w:val="1"/>
                <w:color w:val="6b8189"/>
                <w:sz w:val="19"/>
                <w:szCs w:val="19"/>
                <w:rtl w:val="0"/>
              </w:rPr>
              <w:t xml:space="preserve">acessível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9"/>
                <w:szCs w:val="19"/>
                <w:rtl w:val="0"/>
              </w:rPr>
              <w:t xml:space="preserve">, com os números que sustentam a resposta.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spacing w:after="0" w:line="3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spacing w:after="0" w:line="3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spacing w:after="0" w:line="30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8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9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60"/>
        <w:gridCol w:w="3760"/>
        <w:gridCol w:w="1900"/>
        <w:gridCol w:w="2940"/>
        <w:tblGridChange w:id="0">
          <w:tblGrid>
            <w:gridCol w:w="760"/>
            <w:gridCol w:w="3760"/>
            <w:gridCol w:w="1900"/>
            <w:gridCol w:w="294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e6a73" w:space="0" w:sz="6" w:val="single"/>
              <w:left w:color="0e6a73" w:space="0" w:sz="6" w:val="single"/>
              <w:bottom w:color="0e6a73" w:space="0" w:sz="6" w:val="single"/>
              <w:right w:color="0e6a73" w:space="0" w:sz="6" w:val="single"/>
            </w:tcBorders>
            <w:shd w:fill="0e6a73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99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Nº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e6a73" w:space="0" w:sz="6" w:val="single"/>
              <w:left w:color="0e6a73" w:space="0" w:sz="6" w:val="single"/>
              <w:bottom w:color="0e6a73" w:space="0" w:sz="6" w:val="single"/>
              <w:right w:color="0e6a73" w:space="0" w:sz="6" w:val="single"/>
            </w:tcBorders>
            <w:shd w:fill="0e6a73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9A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O que o estudo avaliou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e6a73" w:space="0" w:sz="6" w:val="single"/>
              <w:left w:color="0e6a73" w:space="0" w:sz="6" w:val="single"/>
              <w:bottom w:color="0e6a73" w:space="0" w:sz="6" w:val="single"/>
              <w:right w:color="0e6a73" w:space="0" w:sz="6" w:val="single"/>
            </w:tcBorders>
            <w:shd w:fill="0e6a73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9B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Impacto — tipo · quando · intensidade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e6a73" w:space="0" w:sz="6" w:val="single"/>
              <w:left w:color="0e6a73" w:space="0" w:sz="6" w:val="single"/>
              <w:bottom w:color="0e6a73" w:space="0" w:sz="6" w:val="single"/>
              <w:right w:color="0e6a73" w:space="0" w:sz="6" w:val="single"/>
            </w:tcBorders>
            <w:shd w:fill="0e6a73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9C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O que isso significa para o vizinho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9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7"/>
                <w:szCs w:val="17"/>
                <w:rtl w:val="0"/>
              </w:rPr>
              <w:t xml:space="preserve">I.1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9E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7"/>
                <w:szCs w:val="17"/>
                <w:rtl w:val="0"/>
              </w:rPr>
              <w:t xml:space="preserve">Acréscimo de população fixa e flutuante na Área de Influência Direta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9F">
            <w:pPr>
              <w:rPr>
                <w:b w:val="1"/>
                <w:bCs w:val="1"/>
                <w:i w:val="1"/>
                <w:iCs w:val="1"/>
                <w:color w:val="6b8189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6b8189"/>
                <w:sz w:val="18"/>
                <w:szCs w:val="18"/>
                <w:rtl w:val="0"/>
              </w:rPr>
              <w:t xml:space="preserve">[EXEMPLO]</w:t>
            </w:r>
          </w:p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i w:val="1"/>
                <w:iCs w:val="1"/>
                <w:color w:val="6b8189"/>
                <w:sz w:val="18"/>
                <w:szCs w:val="18"/>
                <w:rtl w:val="0"/>
              </w:rPr>
              <w:t xml:space="preserve">negativo; etapa de Implantação e operação; alta (75%)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A1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6b8189"/>
                <w:sz w:val="18"/>
                <w:szCs w:val="18"/>
                <w:rtl w:val="0"/>
              </w:rPr>
              <w:t xml:space="preserve">[EXEMPLO] </w:t>
            </w:r>
            <w:r w:rsidDel="00000000" w:rsidR="00000000" w:rsidRPr="00000000">
              <w:rPr>
                <w:i w:val="1"/>
                <w:iCs w:val="1"/>
                <w:color w:val="6b8189"/>
                <w:sz w:val="18"/>
                <w:szCs w:val="18"/>
                <w:rtl w:val="0"/>
              </w:rPr>
              <w:t xml:space="preserve">Durante as obras, haverá maior circulação de trabalhadores e, na operação, aumento do número de pessoas que utilizam a área. Isso pode elevar a demanda por circulação viária, transporte, calçadas, estacionamentos, comércio e serviços no entorno.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A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7"/>
                <w:szCs w:val="17"/>
                <w:rtl w:val="0"/>
              </w:rPr>
              <w:t xml:space="preserve">I.2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A3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7"/>
                <w:szCs w:val="17"/>
                <w:rtl w:val="0"/>
              </w:rPr>
              <w:t xml:space="preserve">Alteração do perfil demográfico local — moradores, usuários, trabalhadores ou frequentadores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A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A5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A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7"/>
                <w:szCs w:val="17"/>
                <w:rtl w:val="0"/>
              </w:rPr>
              <w:t xml:space="preserve">I.3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A7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7"/>
                <w:szCs w:val="17"/>
                <w:rtl w:val="0"/>
              </w:rPr>
              <w:t xml:space="preserve">Capacidade de suporte da infraestrutura urbana existente frente ao adensamento gerado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A8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A9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A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pStyle w:val="Heading2"/>
        <w:spacing w:after="130" w:before="2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a4c53"/>
          <w:sz w:val="24"/>
          <w:szCs w:val="24"/>
          <w:rtl w:val="0"/>
        </w:rPr>
        <w:t xml:space="preserve">3.2 Equipamentos Urbanos e Comunitários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after="100" w:line="276" w:lineRule="auto"/>
        <w:jc w:val="both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a4c53"/>
          <w:sz w:val="21"/>
          <w:szCs w:val="21"/>
          <w:rtl w:val="0"/>
        </w:rPr>
        <w:t xml:space="preserve">As redes e os serviços públicos do bairro dão conta?</w:t>
      </w:r>
      <w:r w:rsidDel="00000000" w:rsidR="00000000" w:rsidRPr="00000000">
        <w:rPr>
          <w:rtl w:val="0"/>
        </w:rPr>
      </w:r>
    </w:p>
    <w:tbl>
      <w:tblPr>
        <w:tblStyle w:val="Table10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bfdfc" w:val="clear"/>
            <w:tcMar>
              <w:top w:w="90.0" w:type="dxa"/>
              <w:left w:w="140.0" w:type="dxa"/>
              <w:bottom w:w="90.0" w:type="dxa"/>
              <w:right w:w="140.0" w:type="dxa"/>
            </w:tcMar>
          </w:tcPr>
          <w:p w:rsidR="00000000" w:rsidDel="00000000" w:rsidP="00000000" w:rsidRDefault="00000000" w:rsidRPr="00000000" w14:paraId="000000AD">
            <w:pPr>
              <w:spacing w:after="0" w:line="30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9"/>
                <w:szCs w:val="19"/>
                <w:rtl w:val="0"/>
              </w:rPr>
              <w:t xml:space="preserve">Responda à pergunta acima em </w:t>
            </w:r>
            <w:r w:rsidDel="00000000" w:rsidR="00000000" w:rsidRPr="00000000">
              <w:rPr>
                <w:i w:val="1"/>
                <w:iCs w:val="1"/>
                <w:color w:val="6b8189"/>
                <w:sz w:val="19"/>
                <w:szCs w:val="19"/>
                <w:rtl w:val="0"/>
              </w:rPr>
              <w:t xml:space="preserve">linguagem acessível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9"/>
                <w:szCs w:val="19"/>
                <w:rtl w:val="0"/>
              </w:rPr>
              <w:t xml:space="preserve">, com os números que sustentam a resposta.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spacing w:after="0" w:line="3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spacing w:after="0" w:line="3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spacing w:after="0" w:line="30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1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11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60"/>
        <w:gridCol w:w="3760"/>
        <w:gridCol w:w="1900"/>
        <w:gridCol w:w="2940"/>
        <w:tblGridChange w:id="0">
          <w:tblGrid>
            <w:gridCol w:w="760"/>
            <w:gridCol w:w="3760"/>
            <w:gridCol w:w="1900"/>
            <w:gridCol w:w="294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e6a73" w:space="0" w:sz="6" w:val="single"/>
              <w:left w:color="0e6a73" w:space="0" w:sz="6" w:val="single"/>
              <w:bottom w:color="0e6a73" w:space="0" w:sz="6" w:val="single"/>
              <w:right w:color="0e6a73" w:space="0" w:sz="6" w:val="single"/>
            </w:tcBorders>
            <w:shd w:fill="0e6a73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B2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Nº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e6a73" w:space="0" w:sz="6" w:val="single"/>
              <w:left w:color="0e6a73" w:space="0" w:sz="6" w:val="single"/>
              <w:bottom w:color="0e6a73" w:space="0" w:sz="6" w:val="single"/>
              <w:right w:color="0e6a73" w:space="0" w:sz="6" w:val="single"/>
            </w:tcBorders>
            <w:shd w:fill="0e6a73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B3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O que o estudo avaliou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e6a73" w:space="0" w:sz="6" w:val="single"/>
              <w:left w:color="0e6a73" w:space="0" w:sz="6" w:val="single"/>
              <w:bottom w:color="0e6a73" w:space="0" w:sz="6" w:val="single"/>
              <w:right w:color="0e6a73" w:space="0" w:sz="6" w:val="single"/>
            </w:tcBorders>
            <w:shd w:fill="0e6a73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B4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Impacto — tipo · quando · intensidade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e6a73" w:space="0" w:sz="6" w:val="single"/>
              <w:left w:color="0e6a73" w:space="0" w:sz="6" w:val="single"/>
              <w:bottom w:color="0e6a73" w:space="0" w:sz="6" w:val="single"/>
              <w:right w:color="0e6a73" w:space="0" w:sz="6" w:val="single"/>
            </w:tcBorders>
            <w:shd w:fill="0e6a73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B5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O que isso significa para o vizinho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B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7"/>
                <w:szCs w:val="17"/>
                <w:rtl w:val="0"/>
              </w:rPr>
              <w:t xml:space="preserve">II.1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B7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7"/>
                <w:szCs w:val="17"/>
                <w:rtl w:val="0"/>
              </w:rPr>
              <w:t xml:space="preserve">Demanda sobre o sistema de abastecimento de água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B8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B9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B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7"/>
                <w:szCs w:val="17"/>
                <w:rtl w:val="0"/>
              </w:rPr>
              <w:t xml:space="preserve">II.2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BB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7"/>
                <w:szCs w:val="17"/>
                <w:rtl w:val="0"/>
              </w:rPr>
              <w:t xml:space="preserve">Demanda sobre o sistema de energia elétrica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B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BD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B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7"/>
                <w:szCs w:val="17"/>
                <w:rtl w:val="0"/>
              </w:rPr>
              <w:t xml:space="preserve">II.3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BF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7"/>
                <w:szCs w:val="17"/>
                <w:rtl w:val="0"/>
              </w:rPr>
              <w:t xml:space="preserve">Demanda sobre o sistema de esgotamento sanitário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C0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C1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C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7"/>
                <w:szCs w:val="17"/>
                <w:rtl w:val="0"/>
              </w:rPr>
              <w:t xml:space="preserve">II.4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C3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7"/>
                <w:szCs w:val="17"/>
                <w:rtl w:val="0"/>
              </w:rPr>
              <w:t xml:space="preserve">Demanda sobre o sistema de drenagem urbana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C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C5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C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7"/>
                <w:szCs w:val="17"/>
                <w:rtl w:val="0"/>
              </w:rPr>
              <w:t xml:space="preserve">II.5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C7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7"/>
                <w:szCs w:val="17"/>
                <w:rtl w:val="0"/>
              </w:rPr>
              <w:t xml:space="preserve">Demanda sobre a coleta e a destinação de resíduos sólidos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C8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C9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C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7"/>
                <w:szCs w:val="17"/>
                <w:rtl w:val="0"/>
              </w:rPr>
              <w:t xml:space="preserve">II.6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CB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7"/>
                <w:szCs w:val="17"/>
                <w:rtl w:val="0"/>
              </w:rPr>
              <w:t xml:space="preserve">Demanda sobre os equipamentos e serviços de saúde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C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CD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C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7"/>
                <w:szCs w:val="17"/>
                <w:rtl w:val="0"/>
              </w:rPr>
              <w:t xml:space="preserve">II.7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CF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7"/>
                <w:szCs w:val="17"/>
                <w:rtl w:val="0"/>
              </w:rPr>
              <w:t xml:space="preserve">Demanda sobre os equipamentos e serviços de educação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D0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D1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D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7"/>
                <w:szCs w:val="17"/>
                <w:rtl w:val="0"/>
              </w:rPr>
              <w:t xml:space="preserve">II.8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D3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7"/>
                <w:szCs w:val="17"/>
                <w:rtl w:val="0"/>
              </w:rPr>
              <w:t xml:space="preserve">Demanda sobre os equipamentos e serviços de assistência social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D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D5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D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7"/>
                <w:szCs w:val="17"/>
                <w:rtl w:val="0"/>
              </w:rPr>
              <w:t xml:space="preserve">II.9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D7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7"/>
                <w:szCs w:val="17"/>
                <w:rtl w:val="0"/>
              </w:rPr>
              <w:t xml:space="preserve">Demanda sobre os equipamentos e serviços de segurança pública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D8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D9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D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7"/>
                <w:szCs w:val="17"/>
                <w:rtl w:val="0"/>
              </w:rPr>
              <w:t xml:space="preserve">II.10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DB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7"/>
                <w:szCs w:val="17"/>
                <w:rtl w:val="0"/>
              </w:rPr>
              <w:t xml:space="preserve">Demanda sobre os equipamentos e serviços de cultura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D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DD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D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7"/>
                <w:szCs w:val="17"/>
                <w:rtl w:val="0"/>
              </w:rPr>
              <w:t xml:space="preserve">II.11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DF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7"/>
                <w:szCs w:val="17"/>
                <w:rtl w:val="0"/>
              </w:rPr>
              <w:t xml:space="preserve">Demanda sobre as áreas verdes e de lazer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E0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E1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2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pStyle w:val="Heading2"/>
        <w:spacing w:after="130" w:before="2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a4c53"/>
          <w:sz w:val="24"/>
          <w:szCs w:val="24"/>
          <w:rtl w:val="0"/>
        </w:rPr>
        <w:t xml:space="preserve">3.3 Uso e Ocupação do Solo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spacing w:after="100" w:line="276" w:lineRule="auto"/>
        <w:jc w:val="both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a4c53"/>
          <w:sz w:val="21"/>
          <w:szCs w:val="21"/>
          <w:rtl w:val="0"/>
        </w:rPr>
        <w:t xml:space="preserve">O que muda no jeito de ocupar e usar o solo em volta?</w:t>
      </w:r>
      <w:r w:rsidDel="00000000" w:rsidR="00000000" w:rsidRPr="00000000">
        <w:rPr>
          <w:rtl w:val="0"/>
        </w:rPr>
      </w:r>
    </w:p>
    <w:tbl>
      <w:tblPr>
        <w:tblStyle w:val="Table12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bfdfc" w:val="clear"/>
            <w:tcMar>
              <w:top w:w="90.0" w:type="dxa"/>
              <w:left w:w="140.0" w:type="dxa"/>
              <w:bottom w:w="90.0" w:type="dxa"/>
              <w:right w:w="140.0" w:type="dxa"/>
            </w:tcMar>
          </w:tcPr>
          <w:p w:rsidR="00000000" w:rsidDel="00000000" w:rsidP="00000000" w:rsidRDefault="00000000" w:rsidRPr="00000000" w14:paraId="000000E5">
            <w:pPr>
              <w:spacing w:after="0" w:line="30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9"/>
                <w:szCs w:val="19"/>
                <w:rtl w:val="0"/>
              </w:rPr>
              <w:t xml:space="preserve">Responda à pergunta acima em l</w:t>
            </w:r>
            <w:r w:rsidDel="00000000" w:rsidR="00000000" w:rsidRPr="00000000">
              <w:rPr>
                <w:i w:val="1"/>
                <w:iCs w:val="1"/>
                <w:color w:val="6b8189"/>
                <w:sz w:val="19"/>
                <w:szCs w:val="19"/>
                <w:rtl w:val="0"/>
              </w:rPr>
              <w:t xml:space="preserve">inguagem acessível,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9"/>
                <w:szCs w:val="19"/>
                <w:rtl w:val="0"/>
              </w:rPr>
              <w:t xml:space="preserve"> com os números que sustentam a resposta.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spacing w:after="0" w:line="3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spacing w:after="0" w:line="3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spacing w:after="0" w:line="30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9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13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60"/>
        <w:gridCol w:w="3760"/>
        <w:gridCol w:w="1900"/>
        <w:gridCol w:w="2940"/>
        <w:tblGridChange w:id="0">
          <w:tblGrid>
            <w:gridCol w:w="760"/>
            <w:gridCol w:w="3760"/>
            <w:gridCol w:w="1900"/>
            <w:gridCol w:w="294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e6a73" w:space="0" w:sz="6" w:val="single"/>
              <w:left w:color="0e6a73" w:space="0" w:sz="6" w:val="single"/>
              <w:bottom w:color="0e6a73" w:space="0" w:sz="6" w:val="single"/>
              <w:right w:color="0e6a73" w:space="0" w:sz="6" w:val="single"/>
            </w:tcBorders>
            <w:shd w:fill="0e6a73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EA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Nº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e6a73" w:space="0" w:sz="6" w:val="single"/>
              <w:left w:color="0e6a73" w:space="0" w:sz="6" w:val="single"/>
              <w:bottom w:color="0e6a73" w:space="0" w:sz="6" w:val="single"/>
              <w:right w:color="0e6a73" w:space="0" w:sz="6" w:val="single"/>
            </w:tcBorders>
            <w:shd w:fill="0e6a73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EB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O que o estudo avaliou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e6a73" w:space="0" w:sz="6" w:val="single"/>
              <w:left w:color="0e6a73" w:space="0" w:sz="6" w:val="single"/>
              <w:bottom w:color="0e6a73" w:space="0" w:sz="6" w:val="single"/>
              <w:right w:color="0e6a73" w:space="0" w:sz="6" w:val="single"/>
            </w:tcBorders>
            <w:shd w:fill="0e6a73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EC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Impacto — tipo · quando · intensidade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e6a73" w:space="0" w:sz="6" w:val="single"/>
              <w:left w:color="0e6a73" w:space="0" w:sz="6" w:val="single"/>
              <w:bottom w:color="0e6a73" w:space="0" w:sz="6" w:val="single"/>
              <w:right w:color="0e6a73" w:space="0" w:sz="6" w:val="single"/>
            </w:tcBorders>
            <w:shd w:fill="0e6a73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ED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O que isso significa para o vizinho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E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7"/>
                <w:szCs w:val="17"/>
                <w:rtl w:val="0"/>
              </w:rPr>
              <w:t xml:space="preserve">III.1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EF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7"/>
                <w:szCs w:val="17"/>
                <w:rtl w:val="0"/>
              </w:rPr>
              <w:t xml:space="preserve">Compatibilidade com os usos existentes e previstos no entorno e conflitos de uso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F0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F1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F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7"/>
                <w:szCs w:val="17"/>
                <w:rtl w:val="0"/>
              </w:rPr>
              <w:t xml:space="preserve">III.2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F3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7"/>
                <w:szCs w:val="17"/>
                <w:rtl w:val="0"/>
              </w:rPr>
              <w:t xml:space="preserve">Aumento da impermeabilização do solo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F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F5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F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7"/>
                <w:szCs w:val="17"/>
                <w:rtl w:val="0"/>
              </w:rPr>
              <w:t xml:space="preserve">III.3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F7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7"/>
                <w:szCs w:val="17"/>
                <w:rtl w:val="0"/>
              </w:rPr>
              <w:t xml:space="preserve">Efeitos sobre a morfologia urbana, os padrões construtivos, o gabarito, a taxa de ocupação e o coeficiente de aproveitamento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F8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F9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F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7"/>
                <w:szCs w:val="17"/>
                <w:rtl w:val="0"/>
              </w:rPr>
              <w:t xml:space="preserve">III.4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FB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7"/>
                <w:szCs w:val="17"/>
                <w:rtl w:val="0"/>
              </w:rPr>
              <w:t xml:space="preserve">Efeitos sobre a dinâmica de usos e atividades econômicas do entorno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F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0FD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E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pStyle w:val="Heading2"/>
        <w:spacing w:after="130" w:before="2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a4c53"/>
          <w:sz w:val="24"/>
          <w:szCs w:val="24"/>
          <w:rtl w:val="0"/>
        </w:rPr>
        <w:t xml:space="preserve">3.4 Valorização Imobiliária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spacing w:after="100" w:line="276" w:lineRule="auto"/>
        <w:jc w:val="both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a4c53"/>
          <w:sz w:val="21"/>
          <w:szCs w:val="21"/>
          <w:rtl w:val="0"/>
        </w:rPr>
        <w:t xml:space="preserve">O que acontece com o valor dos imóveis e com quem mora aqui?</w:t>
      </w:r>
      <w:r w:rsidDel="00000000" w:rsidR="00000000" w:rsidRPr="00000000">
        <w:rPr>
          <w:rtl w:val="0"/>
        </w:rPr>
      </w:r>
    </w:p>
    <w:tbl>
      <w:tblPr>
        <w:tblStyle w:val="Table14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bfdfc" w:val="clear"/>
            <w:tcMar>
              <w:top w:w="90.0" w:type="dxa"/>
              <w:left w:w="140.0" w:type="dxa"/>
              <w:bottom w:w="90.0" w:type="dxa"/>
              <w:right w:w="140.0" w:type="dxa"/>
            </w:tcMar>
          </w:tcPr>
          <w:p w:rsidR="00000000" w:rsidDel="00000000" w:rsidP="00000000" w:rsidRDefault="00000000" w:rsidRPr="00000000" w14:paraId="00000101">
            <w:pPr>
              <w:spacing w:after="0" w:line="30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9"/>
                <w:szCs w:val="19"/>
                <w:rtl w:val="0"/>
              </w:rPr>
              <w:t xml:space="preserve">Responda à pergunta acima em </w:t>
            </w:r>
            <w:r w:rsidDel="00000000" w:rsidR="00000000" w:rsidRPr="00000000">
              <w:rPr>
                <w:i w:val="1"/>
                <w:iCs w:val="1"/>
                <w:color w:val="6b8189"/>
                <w:sz w:val="19"/>
                <w:szCs w:val="19"/>
                <w:rtl w:val="0"/>
              </w:rPr>
              <w:t xml:space="preserve">linguagem acessível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9"/>
                <w:szCs w:val="19"/>
                <w:rtl w:val="0"/>
              </w:rPr>
              <w:t xml:space="preserve">, com os números que sustentam a resposta.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spacing w:after="0" w:line="3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spacing w:after="0" w:line="3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spacing w:after="0" w:line="30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5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15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60"/>
        <w:gridCol w:w="3760"/>
        <w:gridCol w:w="1900"/>
        <w:gridCol w:w="2940"/>
        <w:tblGridChange w:id="0">
          <w:tblGrid>
            <w:gridCol w:w="760"/>
            <w:gridCol w:w="3760"/>
            <w:gridCol w:w="1900"/>
            <w:gridCol w:w="294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e6a73" w:space="0" w:sz="6" w:val="single"/>
              <w:left w:color="0e6a73" w:space="0" w:sz="6" w:val="single"/>
              <w:bottom w:color="0e6a73" w:space="0" w:sz="6" w:val="single"/>
              <w:right w:color="0e6a73" w:space="0" w:sz="6" w:val="single"/>
            </w:tcBorders>
            <w:shd w:fill="0e6a73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06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Nº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e6a73" w:space="0" w:sz="6" w:val="single"/>
              <w:left w:color="0e6a73" w:space="0" w:sz="6" w:val="single"/>
              <w:bottom w:color="0e6a73" w:space="0" w:sz="6" w:val="single"/>
              <w:right w:color="0e6a73" w:space="0" w:sz="6" w:val="single"/>
            </w:tcBorders>
            <w:shd w:fill="0e6a73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07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O que o estudo avaliou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e6a73" w:space="0" w:sz="6" w:val="single"/>
              <w:left w:color="0e6a73" w:space="0" w:sz="6" w:val="single"/>
              <w:bottom w:color="0e6a73" w:space="0" w:sz="6" w:val="single"/>
              <w:right w:color="0e6a73" w:space="0" w:sz="6" w:val="single"/>
            </w:tcBorders>
            <w:shd w:fill="0e6a73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08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Impacto — tipo · quando · intensidade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e6a73" w:space="0" w:sz="6" w:val="single"/>
              <w:left w:color="0e6a73" w:space="0" w:sz="6" w:val="single"/>
              <w:bottom w:color="0e6a73" w:space="0" w:sz="6" w:val="single"/>
              <w:right w:color="0e6a73" w:space="0" w:sz="6" w:val="single"/>
            </w:tcBorders>
            <w:shd w:fill="0e6a73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09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O que isso significa para o vizinho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0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7"/>
                <w:szCs w:val="17"/>
                <w:rtl w:val="0"/>
              </w:rPr>
              <w:t xml:space="preserve">IV.1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0B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7"/>
                <w:szCs w:val="17"/>
                <w:rtl w:val="0"/>
              </w:rPr>
              <w:t xml:space="preserve">Efeitos sobre a dinâmica imobiliária local e sobre os valores dos imóveis nas áreas de influência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0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0D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0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7"/>
                <w:szCs w:val="17"/>
                <w:rtl w:val="0"/>
              </w:rPr>
              <w:t xml:space="preserve">IV.2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0F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7"/>
                <w:szCs w:val="17"/>
                <w:rtl w:val="0"/>
              </w:rPr>
              <w:t xml:space="preserve">Pressão sobre o mercado habitacional, risco de segregação socioespacial e de deslocamento involuntário de moradores e de atividades econômicas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10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11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2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pStyle w:val="Heading2"/>
        <w:spacing w:after="130" w:before="2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a4c53"/>
          <w:sz w:val="24"/>
          <w:szCs w:val="24"/>
          <w:rtl w:val="0"/>
        </w:rPr>
        <w:t xml:space="preserve">3.5 Mobilidade Urbana, Geração de Tráfego e Demanda por Transporte Público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spacing w:after="100" w:line="276" w:lineRule="auto"/>
        <w:jc w:val="both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a4c53"/>
          <w:sz w:val="21"/>
          <w:szCs w:val="21"/>
          <w:rtl w:val="0"/>
        </w:rPr>
        <w:t xml:space="preserve">O que muda no trânsito, no transporte e na caminhada?</w:t>
      </w:r>
      <w:r w:rsidDel="00000000" w:rsidR="00000000" w:rsidRPr="00000000">
        <w:rPr>
          <w:rtl w:val="0"/>
        </w:rPr>
      </w:r>
    </w:p>
    <w:tbl>
      <w:tblPr>
        <w:tblStyle w:val="Table16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bfdfc" w:val="clear"/>
            <w:tcMar>
              <w:top w:w="90.0" w:type="dxa"/>
              <w:left w:w="140.0" w:type="dxa"/>
              <w:bottom w:w="90.0" w:type="dxa"/>
              <w:right w:w="140.0" w:type="dxa"/>
            </w:tcMar>
          </w:tcPr>
          <w:p w:rsidR="00000000" w:rsidDel="00000000" w:rsidP="00000000" w:rsidRDefault="00000000" w:rsidRPr="00000000" w14:paraId="00000115">
            <w:pPr>
              <w:spacing w:after="0" w:line="30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9"/>
                <w:szCs w:val="19"/>
                <w:rtl w:val="0"/>
              </w:rPr>
              <w:t xml:space="preserve">Responda à pergunta acima em </w:t>
            </w:r>
            <w:r w:rsidDel="00000000" w:rsidR="00000000" w:rsidRPr="00000000">
              <w:rPr>
                <w:i w:val="1"/>
                <w:iCs w:val="1"/>
                <w:color w:val="6b8189"/>
                <w:sz w:val="19"/>
                <w:szCs w:val="19"/>
                <w:rtl w:val="0"/>
              </w:rPr>
              <w:t xml:space="preserve">linguagem acessível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9"/>
                <w:szCs w:val="19"/>
                <w:rtl w:val="0"/>
              </w:rPr>
              <w:t xml:space="preserve">, com os números que sustentam a resposta.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spacing w:after="0" w:line="3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spacing w:after="0" w:line="3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spacing w:after="0" w:line="30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9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17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60"/>
        <w:gridCol w:w="3760"/>
        <w:gridCol w:w="1900"/>
        <w:gridCol w:w="2940"/>
        <w:tblGridChange w:id="0">
          <w:tblGrid>
            <w:gridCol w:w="760"/>
            <w:gridCol w:w="3760"/>
            <w:gridCol w:w="1900"/>
            <w:gridCol w:w="294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e6a73" w:space="0" w:sz="6" w:val="single"/>
              <w:left w:color="0e6a73" w:space="0" w:sz="6" w:val="single"/>
              <w:bottom w:color="0e6a73" w:space="0" w:sz="6" w:val="single"/>
              <w:right w:color="0e6a73" w:space="0" w:sz="6" w:val="single"/>
            </w:tcBorders>
            <w:shd w:fill="0e6a73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1A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Nº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e6a73" w:space="0" w:sz="6" w:val="single"/>
              <w:left w:color="0e6a73" w:space="0" w:sz="6" w:val="single"/>
              <w:bottom w:color="0e6a73" w:space="0" w:sz="6" w:val="single"/>
              <w:right w:color="0e6a73" w:space="0" w:sz="6" w:val="single"/>
            </w:tcBorders>
            <w:shd w:fill="0e6a73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1B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O que o estudo avaliou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e6a73" w:space="0" w:sz="6" w:val="single"/>
              <w:left w:color="0e6a73" w:space="0" w:sz="6" w:val="single"/>
              <w:bottom w:color="0e6a73" w:space="0" w:sz="6" w:val="single"/>
              <w:right w:color="0e6a73" w:space="0" w:sz="6" w:val="single"/>
            </w:tcBorders>
            <w:shd w:fill="0e6a73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1C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Impacto — tipo · quando · intensidade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e6a73" w:space="0" w:sz="6" w:val="single"/>
              <w:left w:color="0e6a73" w:space="0" w:sz="6" w:val="single"/>
              <w:bottom w:color="0e6a73" w:space="0" w:sz="6" w:val="single"/>
              <w:right w:color="0e6a73" w:space="0" w:sz="6" w:val="single"/>
            </w:tcBorders>
            <w:shd w:fill="0e6a73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1D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O que isso significa para o vizinho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1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7"/>
                <w:szCs w:val="17"/>
                <w:rtl w:val="0"/>
              </w:rPr>
              <w:t xml:space="preserve">V.1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1F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7"/>
                <w:szCs w:val="17"/>
                <w:rtl w:val="0"/>
              </w:rPr>
              <w:t xml:space="preserve">Capacidade do sistema viário e variação do nível de serviço nas vias de acesso e interseções críticas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20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21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2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7"/>
                <w:szCs w:val="17"/>
                <w:rtl w:val="0"/>
              </w:rPr>
              <w:t xml:space="preserve">V.2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23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7"/>
                <w:szCs w:val="17"/>
                <w:rtl w:val="0"/>
              </w:rPr>
              <w:t xml:space="preserve">Sinalização viária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2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25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2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7"/>
                <w:szCs w:val="17"/>
                <w:rtl w:val="0"/>
              </w:rPr>
              <w:t xml:space="preserve">V.3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27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7"/>
                <w:szCs w:val="17"/>
                <w:rtl w:val="0"/>
              </w:rPr>
              <w:t xml:space="preserve">Segurança viária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28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29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2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7"/>
                <w:szCs w:val="17"/>
                <w:rtl w:val="0"/>
              </w:rPr>
              <w:t xml:space="preserve">V.4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2B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7"/>
                <w:szCs w:val="17"/>
                <w:rtl w:val="0"/>
              </w:rPr>
              <w:t xml:space="preserve">Vagas de estacionamento público e operações de embarque, desembarque, carga e descarga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2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2D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2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7"/>
                <w:szCs w:val="17"/>
                <w:rtl w:val="0"/>
              </w:rPr>
              <w:t xml:space="preserve">V.5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2F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7"/>
                <w:szCs w:val="17"/>
                <w:rtl w:val="0"/>
              </w:rPr>
              <w:t xml:space="preserve">Oferta, frequência e qualidade do transporte público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30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31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3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7"/>
                <w:szCs w:val="17"/>
                <w:rtl w:val="0"/>
              </w:rPr>
              <w:t xml:space="preserve">V.6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33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7"/>
                <w:szCs w:val="17"/>
                <w:rtl w:val="0"/>
              </w:rPr>
              <w:t xml:space="preserve">Infraestrutura de transporte público — abrigos de passageiros e faixas exclusivas de transporte coletivo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3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35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3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7"/>
                <w:szCs w:val="17"/>
                <w:rtl w:val="0"/>
              </w:rPr>
              <w:t xml:space="preserve">V.7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37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7"/>
                <w:szCs w:val="17"/>
                <w:rtl w:val="0"/>
              </w:rPr>
              <w:t xml:space="preserve">Condições, dimensão e continuidade dos passeios públicos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38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39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3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7"/>
                <w:szCs w:val="17"/>
                <w:rtl w:val="0"/>
              </w:rPr>
              <w:t xml:space="preserve">V.8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3B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7"/>
                <w:szCs w:val="17"/>
                <w:rtl w:val="0"/>
              </w:rPr>
              <w:t xml:space="preserve">Condições de acessibilidade universal no entorno imediato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3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3D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3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7"/>
                <w:szCs w:val="17"/>
                <w:rtl w:val="0"/>
              </w:rPr>
              <w:t xml:space="preserve">V.9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3F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7"/>
                <w:szCs w:val="17"/>
                <w:rtl w:val="0"/>
              </w:rPr>
              <w:t xml:space="preserve">Circulação cicloviária — ciclovias e ciclofaixas existentes ou previstas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40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41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4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7"/>
                <w:szCs w:val="17"/>
                <w:rtl w:val="0"/>
              </w:rPr>
              <w:t xml:space="preserve">V.10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43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7"/>
                <w:szCs w:val="17"/>
                <w:rtl w:val="0"/>
              </w:rPr>
              <w:t xml:space="preserve">Condição da pavimentação das vias de acesso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4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45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4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7"/>
                <w:szCs w:val="17"/>
                <w:rtl w:val="0"/>
              </w:rPr>
              <w:t xml:space="preserve">V.11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47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7"/>
                <w:szCs w:val="17"/>
                <w:rtl w:val="0"/>
              </w:rPr>
              <w:t xml:space="preserve">Iluminação pública e mobiliário urbano do espaço público lindeiro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48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49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A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pStyle w:val="Heading2"/>
        <w:spacing w:after="130" w:before="2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a4c53"/>
          <w:sz w:val="24"/>
          <w:szCs w:val="24"/>
          <w:rtl w:val="0"/>
        </w:rPr>
        <w:t xml:space="preserve">3.6 Conforto Ambiental — Térmico, Lumínico e Acústico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spacing w:after="100" w:line="276" w:lineRule="auto"/>
        <w:jc w:val="both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a4c53"/>
          <w:sz w:val="21"/>
          <w:szCs w:val="21"/>
          <w:rtl w:val="0"/>
        </w:rPr>
        <w:t xml:space="preserve">O que muda no vento, no sol, no calor e no barulho?</w:t>
      </w:r>
      <w:r w:rsidDel="00000000" w:rsidR="00000000" w:rsidRPr="00000000">
        <w:rPr>
          <w:rtl w:val="0"/>
        </w:rPr>
      </w:r>
    </w:p>
    <w:tbl>
      <w:tblPr>
        <w:tblStyle w:val="Table18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bfdfc" w:val="clear"/>
            <w:tcMar>
              <w:top w:w="90.0" w:type="dxa"/>
              <w:left w:w="140.0" w:type="dxa"/>
              <w:bottom w:w="90.0" w:type="dxa"/>
              <w:right w:w="140.0" w:type="dxa"/>
            </w:tcMar>
          </w:tcPr>
          <w:p w:rsidR="00000000" w:rsidDel="00000000" w:rsidP="00000000" w:rsidRDefault="00000000" w:rsidRPr="00000000" w14:paraId="0000014D">
            <w:pPr>
              <w:spacing w:after="0" w:line="30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9"/>
                <w:szCs w:val="19"/>
                <w:rtl w:val="0"/>
              </w:rPr>
              <w:t xml:space="preserve">Responda à pergunta acima em </w:t>
            </w:r>
            <w:r w:rsidDel="00000000" w:rsidR="00000000" w:rsidRPr="00000000">
              <w:rPr>
                <w:i w:val="1"/>
                <w:iCs w:val="1"/>
                <w:color w:val="6b8189"/>
                <w:sz w:val="19"/>
                <w:szCs w:val="19"/>
                <w:rtl w:val="0"/>
              </w:rPr>
              <w:t xml:space="preserve">linguagem acessível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9"/>
                <w:szCs w:val="19"/>
                <w:rtl w:val="0"/>
              </w:rPr>
              <w:t xml:space="preserve">, com os números que sustentam a resposta.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spacing w:after="0" w:line="3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spacing w:after="0" w:line="3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spacing w:after="0" w:line="30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1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19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60"/>
        <w:gridCol w:w="3760"/>
        <w:gridCol w:w="1900"/>
        <w:gridCol w:w="2940"/>
        <w:tblGridChange w:id="0">
          <w:tblGrid>
            <w:gridCol w:w="760"/>
            <w:gridCol w:w="3760"/>
            <w:gridCol w:w="1900"/>
            <w:gridCol w:w="294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e6a73" w:space="0" w:sz="6" w:val="single"/>
              <w:left w:color="0e6a73" w:space="0" w:sz="6" w:val="single"/>
              <w:bottom w:color="0e6a73" w:space="0" w:sz="6" w:val="single"/>
              <w:right w:color="0e6a73" w:space="0" w:sz="6" w:val="single"/>
            </w:tcBorders>
            <w:shd w:fill="0e6a73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52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Nº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e6a73" w:space="0" w:sz="6" w:val="single"/>
              <w:left w:color="0e6a73" w:space="0" w:sz="6" w:val="single"/>
              <w:bottom w:color="0e6a73" w:space="0" w:sz="6" w:val="single"/>
              <w:right w:color="0e6a73" w:space="0" w:sz="6" w:val="single"/>
            </w:tcBorders>
            <w:shd w:fill="0e6a73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53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O que o estudo avaliou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e6a73" w:space="0" w:sz="6" w:val="single"/>
              <w:left w:color="0e6a73" w:space="0" w:sz="6" w:val="single"/>
              <w:bottom w:color="0e6a73" w:space="0" w:sz="6" w:val="single"/>
              <w:right w:color="0e6a73" w:space="0" w:sz="6" w:val="single"/>
            </w:tcBorders>
            <w:shd w:fill="0e6a73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54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Impacto — tipo · quando · intensidade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e6a73" w:space="0" w:sz="6" w:val="single"/>
              <w:left w:color="0e6a73" w:space="0" w:sz="6" w:val="single"/>
              <w:bottom w:color="0e6a73" w:space="0" w:sz="6" w:val="single"/>
              <w:right w:color="0e6a73" w:space="0" w:sz="6" w:val="single"/>
            </w:tcBorders>
            <w:shd w:fill="0e6a73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55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O que isso significa para o vizinho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5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7"/>
                <w:szCs w:val="17"/>
                <w:rtl w:val="0"/>
              </w:rPr>
              <w:t xml:space="preserve">VI.1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57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7"/>
                <w:szCs w:val="17"/>
                <w:rtl w:val="0"/>
              </w:rPr>
              <w:t xml:space="preserve">Interferência na ventilação natural do entorno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58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59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5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7"/>
                <w:szCs w:val="17"/>
                <w:rtl w:val="0"/>
              </w:rPr>
              <w:t xml:space="preserve">VI.2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5B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7"/>
                <w:szCs w:val="17"/>
                <w:rtl w:val="0"/>
              </w:rPr>
              <w:t xml:space="preserve">Sombreamento e interferência na iluminação natural de edificações e espaços públicos lindeiros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5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5D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5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7"/>
                <w:szCs w:val="17"/>
                <w:rtl w:val="0"/>
              </w:rPr>
              <w:t xml:space="preserve">VI.3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5F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7"/>
                <w:szCs w:val="17"/>
                <w:rtl w:val="0"/>
              </w:rPr>
              <w:t xml:space="preserve">Contribuição para a formação de ilhas de calor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60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61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6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7"/>
                <w:szCs w:val="17"/>
                <w:rtl w:val="0"/>
              </w:rPr>
              <w:t xml:space="preserve">VI.4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63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7"/>
                <w:szCs w:val="17"/>
                <w:rtl w:val="0"/>
              </w:rPr>
              <w:t xml:space="preserve">Geração ou intensificação de ruídos urbanos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6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65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6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7"/>
                <w:szCs w:val="17"/>
                <w:rtl w:val="0"/>
              </w:rPr>
              <w:t xml:space="preserve">VI.5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67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7"/>
                <w:szCs w:val="17"/>
                <w:rtl w:val="0"/>
              </w:rPr>
              <w:t xml:space="preserve">Vibração, periculosidade e demais agentes ambientais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68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69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6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7"/>
                <w:szCs w:val="17"/>
                <w:rtl w:val="0"/>
              </w:rPr>
              <w:t xml:space="preserve">VI.6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6B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7"/>
                <w:szCs w:val="17"/>
                <w:rtl w:val="0"/>
              </w:rPr>
              <w:t xml:space="preserve">Iluminação artificial em área de influência da orla e da restinga — risco à desova de tartarugas marinhas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6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6D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E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pStyle w:val="Heading2"/>
        <w:spacing w:after="130" w:before="2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a4c53"/>
          <w:sz w:val="24"/>
          <w:szCs w:val="24"/>
          <w:rtl w:val="0"/>
        </w:rPr>
        <w:t xml:space="preserve">3.7 Paisagem Urbana e Patrimônio Natural e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spacing w:after="100" w:line="276" w:lineRule="auto"/>
        <w:jc w:val="both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a4c53"/>
          <w:sz w:val="21"/>
          <w:szCs w:val="21"/>
          <w:rtl w:val="0"/>
        </w:rPr>
        <w:t xml:space="preserve">O que muda na paisagem, no verde e no patrimônio?</w:t>
      </w:r>
      <w:r w:rsidDel="00000000" w:rsidR="00000000" w:rsidRPr="00000000">
        <w:rPr>
          <w:rtl w:val="0"/>
        </w:rPr>
      </w:r>
    </w:p>
    <w:tbl>
      <w:tblPr>
        <w:tblStyle w:val="Table20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bfdfc" w:val="clear"/>
            <w:tcMar>
              <w:top w:w="90.0" w:type="dxa"/>
              <w:left w:w="140.0" w:type="dxa"/>
              <w:bottom w:w="90.0" w:type="dxa"/>
              <w:right w:w="140.0" w:type="dxa"/>
            </w:tcMar>
          </w:tcPr>
          <w:p w:rsidR="00000000" w:rsidDel="00000000" w:rsidP="00000000" w:rsidRDefault="00000000" w:rsidRPr="00000000" w14:paraId="00000171">
            <w:pPr>
              <w:spacing w:after="0" w:line="30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9"/>
                <w:szCs w:val="19"/>
                <w:rtl w:val="0"/>
              </w:rPr>
              <w:t xml:space="preserve">Responda à pergunta acima em </w:t>
            </w:r>
            <w:r w:rsidDel="00000000" w:rsidR="00000000" w:rsidRPr="00000000">
              <w:rPr>
                <w:i w:val="1"/>
                <w:iCs w:val="1"/>
                <w:color w:val="6b8189"/>
                <w:sz w:val="19"/>
                <w:szCs w:val="19"/>
                <w:rtl w:val="0"/>
              </w:rPr>
              <w:t xml:space="preserve">linguagem acessível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9"/>
                <w:szCs w:val="19"/>
                <w:rtl w:val="0"/>
              </w:rPr>
              <w:t xml:space="preserve">, com os números que sustentam a resposta.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2">
            <w:pPr>
              <w:spacing w:after="0" w:line="3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3">
            <w:pPr>
              <w:spacing w:after="0" w:line="3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4">
            <w:pPr>
              <w:spacing w:after="0" w:line="30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5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21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60"/>
        <w:gridCol w:w="3760"/>
        <w:gridCol w:w="1900"/>
        <w:gridCol w:w="2940"/>
        <w:tblGridChange w:id="0">
          <w:tblGrid>
            <w:gridCol w:w="760"/>
            <w:gridCol w:w="3760"/>
            <w:gridCol w:w="1900"/>
            <w:gridCol w:w="294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e6a73" w:space="0" w:sz="6" w:val="single"/>
              <w:left w:color="0e6a73" w:space="0" w:sz="6" w:val="single"/>
              <w:bottom w:color="0e6a73" w:space="0" w:sz="6" w:val="single"/>
              <w:right w:color="0e6a73" w:space="0" w:sz="6" w:val="single"/>
            </w:tcBorders>
            <w:shd w:fill="0e6a73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76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Nº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e6a73" w:space="0" w:sz="6" w:val="single"/>
              <w:left w:color="0e6a73" w:space="0" w:sz="6" w:val="single"/>
              <w:bottom w:color="0e6a73" w:space="0" w:sz="6" w:val="single"/>
              <w:right w:color="0e6a73" w:space="0" w:sz="6" w:val="single"/>
            </w:tcBorders>
            <w:shd w:fill="0e6a73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77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O que o estudo avaliou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e6a73" w:space="0" w:sz="6" w:val="single"/>
              <w:left w:color="0e6a73" w:space="0" w:sz="6" w:val="single"/>
              <w:bottom w:color="0e6a73" w:space="0" w:sz="6" w:val="single"/>
              <w:right w:color="0e6a73" w:space="0" w:sz="6" w:val="single"/>
            </w:tcBorders>
            <w:shd w:fill="0e6a73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78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Impacto — tipo · quando · intensidade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e6a73" w:space="0" w:sz="6" w:val="single"/>
              <w:left w:color="0e6a73" w:space="0" w:sz="6" w:val="single"/>
              <w:bottom w:color="0e6a73" w:space="0" w:sz="6" w:val="single"/>
              <w:right w:color="0e6a73" w:space="0" w:sz="6" w:val="single"/>
            </w:tcBorders>
            <w:shd w:fill="0e6a73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79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O que isso significa para o vizinho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7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7"/>
                <w:szCs w:val="17"/>
                <w:rtl w:val="0"/>
              </w:rPr>
              <w:t xml:space="preserve">VII.1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7B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7"/>
                <w:szCs w:val="17"/>
                <w:rtl w:val="0"/>
              </w:rPr>
              <w:t xml:space="preserve">Inserção volumétrica e interferência na paisagem urbana, incluída a poluição visual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7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7D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7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7"/>
                <w:szCs w:val="17"/>
                <w:rtl w:val="0"/>
              </w:rPr>
              <w:t xml:space="preserve">VII.2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7F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7"/>
                <w:szCs w:val="17"/>
                <w:rtl w:val="0"/>
              </w:rPr>
              <w:t xml:space="preserve">Fruição visual e integração do empreendimento com o espaço público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80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81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8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7"/>
                <w:szCs w:val="17"/>
                <w:rtl w:val="0"/>
              </w:rPr>
              <w:t xml:space="preserve">VII.3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83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7"/>
                <w:szCs w:val="17"/>
                <w:rtl w:val="0"/>
              </w:rPr>
              <w:t xml:space="preserve">Fruição pública e permeabilidade do pavimento térreo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8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85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8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7"/>
                <w:szCs w:val="17"/>
                <w:rtl w:val="0"/>
              </w:rPr>
              <w:t xml:space="preserve">VII.4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87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7"/>
                <w:szCs w:val="17"/>
                <w:rtl w:val="0"/>
              </w:rPr>
              <w:t xml:space="preserve">Arborização urbana e vegetação existente nas áreas de influência, incluída eventual supressão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88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89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8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7"/>
                <w:szCs w:val="17"/>
                <w:rtl w:val="0"/>
              </w:rPr>
              <w:t xml:space="preserve">VII.5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8B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7"/>
                <w:szCs w:val="17"/>
                <w:rtl w:val="0"/>
              </w:rPr>
              <w:t xml:space="preserve">Bens tombados, em processo de tombamento, inventariados ou de interesse de preservação, e respectivas ambiências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8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8D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8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7"/>
                <w:szCs w:val="17"/>
                <w:rtl w:val="0"/>
              </w:rPr>
              <w:t xml:space="preserve">VII.6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8F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7"/>
                <w:szCs w:val="17"/>
                <w:rtl w:val="0"/>
              </w:rPr>
              <w:t xml:space="preserve">Patrimônio natural costeiro — dunas, mangues, restinga e demais elementos da paisagem natural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90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91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9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7"/>
                <w:szCs w:val="17"/>
                <w:rtl w:val="0"/>
              </w:rPr>
              <w:t xml:space="preserve">VII.7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93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7"/>
                <w:szCs w:val="17"/>
                <w:rtl w:val="0"/>
              </w:rPr>
              <w:t xml:space="preserve">Acesso público às praias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9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efcf7" w:val="clear"/>
            <w:tcMar>
              <w:top w:w="70.0" w:type="dxa"/>
              <w:left w:w="110.0" w:type="dxa"/>
              <w:bottom w:w="70.0" w:type="dxa"/>
              <w:right w:w="110.0" w:type="dxa"/>
            </w:tcMar>
          </w:tcPr>
          <w:p w:rsidR="00000000" w:rsidDel="00000000" w:rsidP="00000000" w:rsidRDefault="00000000" w:rsidRPr="00000000" w14:paraId="00000195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6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pStyle w:val="Heading1"/>
        <w:spacing w:after="130" w:before="3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e6a73"/>
          <w:sz w:val="28"/>
          <w:szCs w:val="28"/>
          <w:rtl w:val="0"/>
        </w:rPr>
        <w:t xml:space="preserve">4. O que será feito para reduzir os impactos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pBdr>
          <w:left w:color="0e6a73" w:space="0" w:sz="18" w:val="single"/>
        </w:pBdr>
        <w:shd w:fill="dcedee" w:val="clear"/>
        <w:spacing w:after="130" w:line="264" w:lineRule="auto"/>
        <w:ind w:left="170" w:right="110" w:firstLine="0"/>
        <w:jc w:val="both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a4c53"/>
          <w:sz w:val="18"/>
          <w:szCs w:val="18"/>
          <w:rtl w:val="0"/>
        </w:rPr>
        <w:t xml:space="preserve">O que escrever aqui. </w:t>
      </w:r>
      <w:r w:rsidDel="00000000" w:rsidR="00000000" w:rsidRPr="00000000">
        <w:rPr>
          <w:rFonts w:ascii="Arial" w:cs="Arial" w:eastAsia="Arial" w:hAnsi="Arial"/>
          <w:color w:val="3c5259"/>
          <w:sz w:val="18"/>
          <w:szCs w:val="18"/>
          <w:rtl w:val="0"/>
        </w:rPr>
        <w:t xml:space="preserve">Traga aqui,</w:t>
      </w:r>
      <w:r w:rsidDel="00000000" w:rsidR="00000000" w:rsidRPr="00000000">
        <w:rPr>
          <w:color w:val="3c5259"/>
          <w:sz w:val="18"/>
          <w:szCs w:val="18"/>
          <w:rtl w:val="0"/>
        </w:rPr>
        <w:t xml:space="preserve"> em linguagem acessível, as medidas do Quadro-Síntese anexo ao EIV: o que será feito, onde, por quem, até quando e como a vizinhança p</w:t>
      </w:r>
      <w:r w:rsidDel="00000000" w:rsidR="00000000" w:rsidRPr="00000000">
        <w:rPr>
          <w:rFonts w:ascii="Arial" w:cs="Arial" w:eastAsia="Arial" w:hAnsi="Arial"/>
          <w:color w:val="3c5259"/>
          <w:sz w:val="18"/>
          <w:szCs w:val="18"/>
          <w:rtl w:val="0"/>
        </w:rPr>
        <w:t xml:space="preserve">oderá verificar que foi feito. Não reproduza a tabela técnica</w:t>
      </w:r>
      <w:r w:rsidDel="00000000" w:rsidR="00000000" w:rsidRPr="00000000">
        <w:rPr>
          <w:color w:val="3c5259"/>
          <w:sz w:val="18"/>
          <w:szCs w:val="18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color w:val="3c5259"/>
          <w:sz w:val="18"/>
          <w:szCs w:val="18"/>
          <w:rtl w:val="0"/>
        </w:rPr>
        <w:t xml:space="preserve">explique. Toda medida acolhida pela Comissão vira cláusula do Termo de Compromisso de Atenuação e Compensação </w:t>
      </w:r>
      <w:r w:rsidDel="00000000" w:rsidR="00000000" w:rsidRPr="00000000">
        <w:rPr>
          <w:color w:val="3c5259"/>
          <w:sz w:val="18"/>
          <w:szCs w:val="18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color w:val="3c5259"/>
          <w:sz w:val="18"/>
          <w:szCs w:val="18"/>
          <w:rtl w:val="0"/>
        </w:rPr>
        <w:t xml:space="preserve">TCAC</w:t>
      </w:r>
      <w:r w:rsidDel="00000000" w:rsidR="00000000" w:rsidRPr="00000000">
        <w:rPr>
          <w:color w:val="3c5259"/>
          <w:sz w:val="18"/>
          <w:szCs w:val="18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color w:val="3c5259"/>
          <w:sz w:val="18"/>
          <w:szCs w:val="18"/>
          <w:rtl w:val="0"/>
        </w:rPr>
        <w:t xml:space="preserve">e passa a ser exigível.</w:t>
      </w:r>
      <w:r w:rsidDel="00000000" w:rsidR="00000000" w:rsidRPr="00000000">
        <w:rPr>
          <w:rtl w:val="0"/>
        </w:rPr>
      </w:r>
    </w:p>
    <w:tbl>
      <w:tblPr>
        <w:tblStyle w:val="Table22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400"/>
        <w:gridCol w:w="5960"/>
        <w:tblGridChange w:id="0">
          <w:tblGrid>
            <w:gridCol w:w="3400"/>
            <w:gridCol w:w="5960"/>
          </w:tblGrid>
        </w:tblGridChange>
      </w:tblGrid>
      <w:tr>
        <w:trPr>
          <w:cantSplit w:val="0"/>
          <w:tblHeader w:val="1"/>
        </w:trPr>
        <w:tc>
          <w:tcPr>
            <w:gridSpan w:val="2"/>
            <w:tcBorders>
              <w:top w:color="0e6a73" w:space="0" w:sz="6" w:val="single"/>
              <w:left w:color="0e6a73" w:space="0" w:sz="6" w:val="single"/>
              <w:bottom w:color="0e6a73" w:space="0" w:sz="6" w:val="single"/>
              <w:right w:color="0e6a73" w:space="0" w:sz="6" w:val="single"/>
            </w:tcBorders>
            <w:shd w:fill="0e6a73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9A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RESUMO DAS MEDIDAS — uma linha por medida, repita o quadro quantas vezes precisar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9C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Impacto que a medida enfrenta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9D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8"/>
                <w:szCs w:val="18"/>
                <w:rtl w:val="0"/>
              </w:rPr>
              <w:t xml:space="preserve">em uma frase, sem jargão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9E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O que será feito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9F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A0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Onde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A1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8"/>
                <w:szCs w:val="18"/>
                <w:rtl w:val="0"/>
              </w:rPr>
              <w:t xml:space="preserve">endereço ou trecho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A2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Quem executa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A3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8"/>
                <w:szCs w:val="18"/>
                <w:rtl w:val="0"/>
              </w:rPr>
              <w:t xml:space="preserve">proponente, poder público, ou ambos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A4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Até quando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A5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8"/>
                <w:szCs w:val="18"/>
                <w:rtl w:val="0"/>
              </w:rPr>
              <w:t xml:space="preserve">vincule a um marco da obra, ex.: antes do habite-se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A6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Como verificar que foi feito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A7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8"/>
                <w:szCs w:val="18"/>
                <w:rtl w:val="0"/>
              </w:rPr>
              <w:t xml:space="preserve">o indicador de verificação, explicado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8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spacing w:after="120" w:line="276" w:lineRule="auto"/>
        <w:jc w:val="both"/>
        <w:rPr/>
      </w:pPr>
      <w:r w:rsidDel="00000000" w:rsidR="00000000" w:rsidRPr="00000000">
        <w:rPr>
          <w:rFonts w:ascii="Arial" w:cs="Arial" w:eastAsia="Arial" w:hAnsi="Arial"/>
          <w:color w:val="3c5259"/>
          <w:sz w:val="19"/>
          <w:szCs w:val="19"/>
          <w:rtl w:val="0"/>
        </w:rPr>
        <w:t xml:space="preserve">O quadro completo, com os campos técnicos exigidos pelo art. 9º da Instrução Normativa, é o Quadro-Síntese de Medidas, anexo ao Estudo de Impacto de Vizinhança.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pStyle w:val="Heading1"/>
        <w:spacing w:after="130" w:before="3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e6a73"/>
          <w:sz w:val="28"/>
          <w:szCs w:val="28"/>
          <w:rtl w:val="0"/>
        </w:rPr>
        <w:t xml:space="preserve">5. A conclusão do estudo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pBdr>
          <w:left w:color="0e6a73" w:space="0" w:sz="18" w:val="single"/>
        </w:pBdr>
        <w:shd w:fill="dcedee" w:val="clear"/>
        <w:spacing w:after="130" w:line="264" w:lineRule="auto"/>
        <w:ind w:left="170" w:right="110" w:firstLine="0"/>
        <w:jc w:val="both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a4c53"/>
          <w:sz w:val="18"/>
          <w:szCs w:val="18"/>
          <w:rtl w:val="0"/>
        </w:rPr>
        <w:t xml:space="preserve">O que escrever aqui. </w:t>
      </w:r>
      <w:r w:rsidDel="00000000" w:rsidR="00000000" w:rsidRPr="00000000">
        <w:rPr>
          <w:rFonts w:ascii="Arial" w:cs="Arial" w:eastAsia="Arial" w:hAnsi="Arial"/>
          <w:color w:val="3c5259"/>
          <w:sz w:val="18"/>
          <w:szCs w:val="18"/>
          <w:rtl w:val="0"/>
        </w:rPr>
        <w:t xml:space="preserve">Feche dizendo, sem rodeio, a que o estudo conclui: quais impactos permanecem depois das medidas, quais foram considerados aceitáveis e por quê. Esta seção não existe no Modelo de RIV do Termo de Referência, mas é exigida pelo art. 3º, IX, da Instrução Normativa, e é o que a consulta pública efetivamente discute.</w:t>
      </w:r>
      <w:r w:rsidDel="00000000" w:rsidR="00000000" w:rsidRPr="00000000">
        <w:rPr>
          <w:rtl w:val="0"/>
        </w:rPr>
      </w:r>
    </w:p>
    <w:tbl>
      <w:tblPr>
        <w:tblStyle w:val="Table23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bfdfc" w:val="clear"/>
            <w:tcMar>
              <w:top w:w="90.0" w:type="dxa"/>
              <w:left w:w="140.0" w:type="dxa"/>
              <w:bottom w:w="90.0" w:type="dxa"/>
              <w:right w:w="140.0" w:type="dxa"/>
            </w:tcMar>
          </w:tcPr>
          <w:p w:rsidR="00000000" w:rsidDel="00000000" w:rsidP="00000000" w:rsidRDefault="00000000" w:rsidRPr="00000000" w14:paraId="000001AD">
            <w:pPr>
              <w:spacing w:after="0" w:line="30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9"/>
                <w:szCs w:val="19"/>
                <w:rtl w:val="0"/>
              </w:rPr>
              <w:t xml:space="preserve">Conclusão do estudo, em linguagem </w:t>
            </w:r>
            <w:r w:rsidDel="00000000" w:rsidR="00000000" w:rsidRPr="00000000">
              <w:rPr>
                <w:i w:val="1"/>
                <w:iCs w:val="1"/>
                <w:color w:val="6b8189"/>
                <w:sz w:val="19"/>
                <w:szCs w:val="19"/>
                <w:rtl w:val="0"/>
              </w:rPr>
              <w:t xml:space="preserve">acessível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9"/>
                <w:szCs w:val="19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E">
            <w:pPr>
              <w:spacing w:after="0" w:line="3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F">
            <w:pPr>
              <w:spacing w:after="0" w:line="3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0">
            <w:pPr>
              <w:spacing w:after="0" w:line="3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1">
            <w:pPr>
              <w:spacing w:after="0" w:line="3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2">
            <w:pPr>
              <w:spacing w:after="0" w:line="3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3">
            <w:pPr>
              <w:spacing w:after="0" w:line="3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4">
            <w:pPr>
              <w:spacing w:after="0" w:line="30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5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spacing w:after="120"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pStyle w:val="Heading1"/>
        <w:spacing w:after="130" w:before="360" w:lineRule="auto"/>
        <w:rPr/>
      </w:pPr>
      <w:r w:rsidDel="00000000" w:rsidR="00000000" w:rsidRPr="00000000">
        <w:rPr>
          <w:rtl w:val="0"/>
        </w:rPr>
        <w:t xml:space="preserve">INFORMATIVOS</w:t>
      </w:r>
    </w:p>
    <w:p w:rsidR="00000000" w:rsidDel="00000000" w:rsidP="00000000" w:rsidRDefault="00000000" w:rsidRPr="00000000" w14:paraId="000001B9">
      <w:pPr>
        <w:pBdr>
          <w:left w:color="0e6a73" w:space="0" w:sz="18" w:val="single"/>
        </w:pBdr>
        <w:shd w:fill="dcedee" w:val="clear"/>
        <w:spacing w:after="130" w:line="264" w:lineRule="auto"/>
        <w:ind w:left="170" w:right="110" w:firstLine="0"/>
        <w:jc w:val="both"/>
        <w:rPr/>
      </w:pPr>
      <w:r w:rsidDel="00000000" w:rsidR="00000000" w:rsidRPr="00000000">
        <w:rPr>
          <w:b w:val="1"/>
          <w:bCs w:val="1"/>
          <w:color w:val="0a4c53"/>
          <w:sz w:val="18"/>
          <w:szCs w:val="18"/>
          <w:rtl w:val="0"/>
        </w:rPr>
        <w:t xml:space="preserve"> </w:t>
      </w:r>
      <w:r w:rsidDel="00000000" w:rsidR="00000000" w:rsidRPr="00000000">
        <w:rPr>
          <w:color w:val="0a4c53"/>
          <w:sz w:val="18"/>
          <w:szCs w:val="18"/>
          <w:rtl w:val="0"/>
        </w:rPr>
        <w:t xml:space="preserve">Essa página </w:t>
      </w:r>
      <w:r w:rsidDel="00000000" w:rsidR="00000000" w:rsidRPr="00000000">
        <w:rPr>
          <w:b w:val="1"/>
          <w:bCs w:val="1"/>
          <w:color w:val="0a4c53"/>
          <w:sz w:val="18"/>
          <w:szCs w:val="18"/>
          <w:rtl w:val="0"/>
        </w:rPr>
        <w:t xml:space="preserve">não deve ser excluída do RIV </w:t>
      </w:r>
      <w:r w:rsidDel="00000000" w:rsidR="00000000" w:rsidRPr="00000000">
        <w:rPr>
          <w:color w:val="0a4c53"/>
          <w:sz w:val="18"/>
          <w:szCs w:val="18"/>
          <w:rtl w:val="0"/>
        </w:rPr>
        <w:t xml:space="preserve">ficando a disposição para qualquer pessoa que queira consultar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pStyle w:val="Heading1"/>
        <w:spacing w:after="130" w:before="360" w:lineRule="auto"/>
        <w:rPr/>
      </w:pPr>
      <w:r w:rsidDel="00000000" w:rsidR="00000000" w:rsidRPr="00000000">
        <w:rPr>
          <w:color w:val="0a4c53"/>
          <w:sz w:val="24"/>
          <w:szCs w:val="24"/>
          <w:rtl w:val="0"/>
        </w:rPr>
        <w:t xml:space="preserve">Como participar</w:t>
      </w:r>
      <w:r w:rsidDel="00000000" w:rsidR="00000000" w:rsidRPr="00000000">
        <w:rPr>
          <w:rtl w:val="0"/>
        </w:rPr>
      </w:r>
    </w:p>
    <w:tbl>
      <w:tblPr>
        <w:tblStyle w:val="Table24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400"/>
        <w:gridCol w:w="5960"/>
        <w:tblGridChange w:id="0">
          <w:tblGrid>
            <w:gridCol w:w="3400"/>
            <w:gridCol w:w="5960"/>
          </w:tblGrid>
        </w:tblGridChange>
      </w:tblGrid>
      <w:tr>
        <w:trPr>
          <w:cantSplit w:val="0"/>
          <w:tblHeader w:val="1"/>
        </w:trPr>
        <w:tc>
          <w:tcPr>
            <w:gridSpan w:val="2"/>
            <w:tcBorders>
              <w:top w:color="0e6a73" w:space="0" w:sz="6" w:val="single"/>
              <w:left w:color="0e6a73" w:space="0" w:sz="6" w:val="single"/>
              <w:bottom w:color="0e6a73" w:space="0" w:sz="6" w:val="single"/>
              <w:right w:color="0e6a73" w:space="0" w:sz="6" w:val="single"/>
            </w:tcBorders>
            <w:shd w:fill="0e6a73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BB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CANAIS E PRAZOS DA PARTICIPAÇÃO SOCIAL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BD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Onde consultar o EIV completo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BE">
            <w:pPr>
              <w:spacing w:after="0" w:lineRule="auto"/>
              <w:rPr/>
            </w:pPr>
            <w:r w:rsidDel="00000000" w:rsidR="00000000" w:rsidRPr="00000000">
              <w:rPr>
                <w:i w:val="1"/>
                <w:iCs w:val="1"/>
                <w:color w:val="6b8189"/>
                <w:sz w:val="18"/>
                <w:szCs w:val="18"/>
                <w:rtl w:val="0"/>
              </w:rPr>
              <w:t xml:space="preserve">Acesse a página de EIV/RIV do Portal IPLAM ou o Observatório da Cidade, onde estão disponíveis os processos de EIV em andamento, documentos técnicos, localização, etapas e prazos de consulta pública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BF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Como enviar a sua manifestação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C0">
            <w:pPr>
              <w:spacing w:after="0" w:lineRule="auto"/>
              <w:rPr/>
            </w:pPr>
            <w:r w:rsidDel="00000000" w:rsidR="00000000" w:rsidRPr="00000000">
              <w:rPr>
                <w:i w:val="1"/>
                <w:iCs w:val="1"/>
                <w:color w:val="6b8189"/>
                <w:sz w:val="18"/>
                <w:szCs w:val="18"/>
                <w:rtl w:val="0"/>
              </w:rPr>
              <w:t xml:space="preserve">Durante o período de consulta pública indicado para cada EIV, utilize o formulário de consulta pública disponibilizado no Portal IPLAM na página do EIV/RIV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C1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Como pedir audiência pública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C2">
            <w:pPr>
              <w:spacing w:after="0" w:lineRule="auto"/>
              <w:rPr/>
            </w:pPr>
            <w:r w:rsidDel="00000000" w:rsidR="00000000" w:rsidRPr="00000000">
              <w:rPr>
                <w:i w:val="1"/>
                <w:iCs w:val="1"/>
                <w:color w:val="6b8189"/>
                <w:sz w:val="18"/>
                <w:szCs w:val="18"/>
                <w:rtl w:val="0"/>
              </w:rPr>
              <w:t xml:space="preserve">A legislação municipal prevê a realização de audiência quando houver solicitação nos seguintes casos: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8"/>
                <w:szCs w:val="18"/>
                <w:rtl w:val="0"/>
              </w:rPr>
              <w:t xml:space="preserve">15 cidadãos, 3 entidades da sociedade civil organizada ou o Ministério Público, em até 15 dias do término da consulta (art. 19, § 1º)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C3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Onde protocolar o pedido de audiência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C4">
            <w:pPr>
              <w:rPr/>
            </w:pPr>
            <w:r w:rsidDel="00000000" w:rsidR="00000000" w:rsidRPr="00000000">
              <w:rPr>
                <w:i w:val="1"/>
                <w:iCs w:val="1"/>
                <w:color w:val="6b8189"/>
                <w:sz w:val="18"/>
                <w:szCs w:val="18"/>
                <w:rtl w:val="0"/>
              </w:rPr>
              <w:t xml:space="preserve">Verifique o prazo específico indicado para o EIV e utilize o botão de “Solicitar Audiência” disponibilizado no Portal IPLAM, onde será redirecionada para o SUPE cidadão.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C5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6">
      <w:pPr>
        <w:spacing w:after="120" w:line="276" w:lineRule="auto"/>
        <w:jc w:val="both"/>
        <w:rPr/>
      </w:pPr>
      <w:r w:rsidDel="00000000" w:rsidR="00000000" w:rsidRPr="00000000">
        <w:rPr>
          <w:rFonts w:ascii="Arial" w:cs="Arial" w:eastAsia="Arial" w:hAnsi="Arial"/>
          <w:color w:val="152227"/>
          <w:sz w:val="20"/>
          <w:szCs w:val="20"/>
          <w:rtl w:val="0"/>
        </w:rPr>
        <w:t xml:space="preserve">Toda manifestação apresentada na consulta ou na audiência pública é juntada ao processo e enfrentada de forma individualizada e motivada no parecer da Comissão.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7">
      <w:pPr>
        <w:pStyle w:val="Heading1"/>
        <w:spacing w:after="130" w:before="360" w:lineRule="auto"/>
        <w:rPr/>
      </w:pPr>
      <w:r w:rsidDel="00000000" w:rsidR="00000000" w:rsidRPr="00000000">
        <w:rPr>
          <w:color w:val="0a4c53"/>
          <w:sz w:val="24"/>
          <w:szCs w:val="24"/>
          <w:rtl w:val="0"/>
        </w:rPr>
        <w:t xml:space="preserve">Quem respondeu por este estudo</w:t>
      </w:r>
      <w:r w:rsidDel="00000000" w:rsidR="00000000" w:rsidRPr="00000000">
        <w:rPr>
          <w:rtl w:val="0"/>
        </w:rPr>
      </w:r>
    </w:p>
    <w:tbl>
      <w:tblPr>
        <w:tblStyle w:val="Table25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400"/>
        <w:gridCol w:w="5960"/>
        <w:tblGridChange w:id="0">
          <w:tblGrid>
            <w:gridCol w:w="3400"/>
            <w:gridCol w:w="5960"/>
          </w:tblGrid>
        </w:tblGridChange>
      </w:tblGrid>
      <w:tr>
        <w:trPr>
          <w:cantSplit w:val="0"/>
          <w:tblHeader w:val="1"/>
        </w:trPr>
        <w:tc>
          <w:tcPr>
            <w:gridSpan w:val="2"/>
            <w:tcBorders>
              <w:top w:color="0e6a73" w:space="0" w:sz="6" w:val="single"/>
              <w:left w:color="0e6a73" w:space="0" w:sz="6" w:val="single"/>
              <w:bottom w:color="0e6a73" w:space="0" w:sz="6" w:val="single"/>
              <w:right w:color="0e6a73" w:space="0" w:sz="6" w:val="single"/>
            </w:tcBorders>
            <w:shd w:fill="0e6a73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C8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EQUIPE TÉCNICA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CA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Coordenação do estudo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CB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8"/>
                <w:szCs w:val="18"/>
                <w:rtl w:val="0"/>
              </w:rPr>
              <w:t xml:space="preserve">nome, profissão, registro profissional e ART ou RRT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CC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Demais profissionais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CD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8"/>
                <w:szCs w:val="18"/>
                <w:rtl w:val="0"/>
              </w:rPr>
              <w:t xml:space="preserve">nome, profissão e registro de cada um, por área de atuação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CE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Proponente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CF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8"/>
                <w:szCs w:val="18"/>
                <w:rtl w:val="0"/>
              </w:rPr>
              <w:t xml:space="preserve">razão social, CNPJ e representante legal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0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1">
      <w:pPr>
        <w:pStyle w:val="Heading1"/>
        <w:spacing w:after="130" w:before="360" w:lineRule="auto"/>
        <w:rPr/>
      </w:pPr>
      <w:r w:rsidDel="00000000" w:rsidR="00000000" w:rsidRPr="00000000">
        <w:rPr>
          <w:color w:val="0a4c53"/>
          <w:sz w:val="24"/>
          <w:szCs w:val="24"/>
          <w:rtl w:val="0"/>
        </w:rPr>
        <w:t xml:space="preserve">Glossário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2">
      <w:pPr>
        <w:pBdr>
          <w:left w:color="0e6a73" w:space="0" w:sz="18" w:val="single"/>
        </w:pBdr>
        <w:shd w:fill="dcedee" w:val="clear"/>
        <w:spacing w:after="130" w:line="264" w:lineRule="auto"/>
        <w:ind w:left="170" w:right="110" w:firstLine="0"/>
        <w:jc w:val="both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a4c53"/>
          <w:sz w:val="18"/>
          <w:szCs w:val="18"/>
          <w:rtl w:val="0"/>
        </w:rPr>
        <w:t xml:space="preserve">O que escrever aqui. </w:t>
      </w:r>
      <w:r w:rsidDel="00000000" w:rsidR="00000000" w:rsidRPr="00000000">
        <w:rPr>
          <w:rFonts w:ascii="Arial" w:cs="Arial" w:eastAsia="Arial" w:hAnsi="Arial"/>
          <w:color w:val="3c5259"/>
          <w:sz w:val="18"/>
          <w:szCs w:val="18"/>
          <w:rtl w:val="0"/>
        </w:rPr>
        <w:t xml:space="preserve">Traga aqui todo termo técnico que você precisou usar no relatório, explicado em uma frase. Os sete abaixo são obrigatórios, porque aparecem no corpo do relatório; acrescente os demais.</w:t>
      </w:r>
      <w:r w:rsidDel="00000000" w:rsidR="00000000" w:rsidRPr="00000000">
        <w:rPr>
          <w:rtl w:val="0"/>
        </w:rPr>
      </w:r>
    </w:p>
    <w:tbl>
      <w:tblPr>
        <w:tblStyle w:val="Table26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400"/>
        <w:gridCol w:w="5960"/>
        <w:tblGridChange w:id="0">
          <w:tblGrid>
            <w:gridCol w:w="3400"/>
            <w:gridCol w:w="5960"/>
          </w:tblGrid>
        </w:tblGridChange>
      </w:tblGrid>
      <w:tr>
        <w:trPr>
          <w:cantSplit w:val="0"/>
          <w:tblHeader w:val="1"/>
        </w:trPr>
        <w:tc>
          <w:tcPr>
            <w:gridSpan w:val="2"/>
            <w:tcBorders>
              <w:top w:color="0e6a73" w:space="0" w:sz="6" w:val="single"/>
              <w:left w:color="0e6a73" w:space="0" w:sz="6" w:val="single"/>
              <w:bottom w:color="0e6a73" w:space="0" w:sz="6" w:val="single"/>
              <w:right w:color="0e6a73" w:space="0" w:sz="6" w:val="single"/>
            </w:tcBorders>
            <w:shd w:fill="0e6a73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D3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TERMOS USADOS NESTE RELATÓRIO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D5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EIV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D6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8"/>
                <w:szCs w:val="18"/>
                <w:rtl w:val="0"/>
              </w:rPr>
              <w:t xml:space="preserve">Estudo de Impacto de Vizinhança — o estudo técnico completo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D7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RIV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D8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8"/>
                <w:szCs w:val="18"/>
                <w:rtl w:val="0"/>
              </w:rPr>
              <w:t xml:space="preserve">Relatório de Impacto de Vizinhança — este documento, que resume o estudo em linguagem acessível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D9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CTP-EIV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DA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8"/>
                <w:szCs w:val="18"/>
                <w:rtl w:val="0"/>
              </w:rPr>
              <w:t xml:space="preserve">Comissão Técnica Permanente de Avaliação do Estudo de Impacto de Vizinhança — o colegiado de órgãos municipais que analisa o estudo e emite o parecer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DB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Área de influência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DC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8"/>
                <w:szCs w:val="18"/>
                <w:rtl w:val="0"/>
              </w:rPr>
              <w:t xml:space="preserve">o entorno que o empreendimento afeta, dividido em vizinhança imediata, direta e indireta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DD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Medida de adequação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DE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8"/>
                <w:szCs w:val="18"/>
                <w:rtl w:val="0"/>
              </w:rPr>
              <w:t xml:space="preserve">o que o proponente se compromete a fazer para evitar, reduzir ou compensar um impacto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DF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Medida atenuante e medida compensatória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E0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8"/>
                <w:szCs w:val="18"/>
                <w:rtl w:val="0"/>
              </w:rPr>
              <w:t xml:space="preserve">a atenuante reduz o impacto na sua causa; a compensatória atua sobre o que restou depois da atenuação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E1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TCAC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E2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8"/>
                <w:szCs w:val="18"/>
                <w:rtl w:val="0"/>
              </w:rPr>
              <w:t xml:space="preserve">Termo de Compromisso de Atenuação e Compensação — o documento que transforma as medidas acolhidas em obrigação exigível do proponente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E3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8"/>
                <w:szCs w:val="18"/>
                <w:rtl w:val="0"/>
              </w:rPr>
              <w:t xml:space="preserve">[acrescente]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E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E5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7">
      <w:pPr>
        <w:spacing w:after="120" w:line="276" w:lineRule="auto"/>
        <w:jc w:val="both"/>
        <w:rPr/>
      </w:pPr>
      <w:r w:rsidDel="00000000" w:rsidR="00000000" w:rsidRPr="00000000">
        <w:rPr>
          <w:rFonts w:ascii="Arial" w:cs="Arial" w:eastAsia="Arial" w:hAnsi="Arial"/>
          <w:color w:val="6b8189"/>
          <w:sz w:val="17"/>
          <w:szCs w:val="17"/>
          <w:rtl w:val="0"/>
        </w:rPr>
        <w:t xml:space="preserve">Base normativa: Lei Federal nº 10.257/2001 (Estatuto da Cidade), arts. 36 a 38; Lei Municipal nº 5.486/2005; Lei Municipal nº 5.593/2007; Instrução Normativa EIV/RIV IPLAM nº 004/2026 e seus Anexos I (Termo de Referência) e II (Rol de Critérios de Avaliação de Impacto).</w:t>
      </w: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6838" w:w="11906" w:orient="portrait"/>
      <w:pgMar w:bottom="1276" w:top="1418" w:left="1276" w:right="1276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EA">
    <w:pPr>
      <w:jc w:val="right"/>
      <w:rPr/>
    </w:pPr>
    <w:r w:rsidDel="00000000" w:rsidR="00000000" w:rsidRPr="00000000">
      <w:rPr>
        <w:rFonts w:ascii="Arial" w:cs="Arial" w:eastAsia="Arial" w:hAnsi="Arial"/>
        <w:color w:val="6b8189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E8">
    <w:pPr>
      <w:spacing w:line="276" w:lineRule="auto"/>
      <w:jc w:val="center"/>
      <w:rPr>
        <w:color w:val="000000"/>
        <w:sz w:val="22"/>
        <w:szCs w:val="22"/>
      </w:rPr>
    </w:pPr>
    <w:r w:rsidDel="00000000" w:rsidR="00000000" w:rsidRPr="00000000">
      <w:rPr>
        <w:color w:val="000000"/>
        <w:sz w:val="22"/>
        <w:szCs w:val="22"/>
        <w:rtl w:val="0"/>
      </w:rPr>
      <w:t xml:space="preserve"> </w:t>
    </w:r>
    <w:r w:rsidDel="00000000" w:rsidR="00000000" w:rsidRPr="00000000">
      <w:rPr>
        <w:color w:val="000000"/>
        <w:sz w:val="22"/>
        <w:szCs w:val="22"/>
      </w:rPr>
      <w:drawing>
        <wp:inline distB="114300" distT="114300" distL="114300" distR="114300">
          <wp:extent cx="924034" cy="334689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24034" cy="33468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color w:val="000000"/>
        <w:sz w:val="22"/>
        <w:szCs w:val="22"/>
        <w:rtl w:val="0"/>
      </w:rPr>
      <w:t xml:space="preserve">                                                                                                       </w:t>
    </w:r>
    <w:r w:rsidDel="00000000" w:rsidR="00000000" w:rsidRPr="00000000">
      <w:rPr>
        <w:color w:val="000000"/>
        <w:sz w:val="22"/>
        <w:szCs w:val="22"/>
      </w:rPr>
      <w:drawing>
        <wp:inline distB="114300" distT="114300" distL="114300" distR="114300">
          <wp:extent cx="879818" cy="278609"/>
          <wp:effectExtent b="0" l="0" r="0" t="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79818" cy="27860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E9">
    <w:pPr>
      <w:spacing w:line="276" w:lineRule="auto"/>
      <w:jc w:val="center"/>
      <w:rPr>
        <w:color w:val="000000"/>
        <w:sz w:val="22"/>
        <w:szCs w:val="22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52227"/>
        <w:sz w:val="21"/>
        <w:szCs w:val="21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e6a73"/>
      <w:sz w:val="28"/>
      <w:szCs w:val="2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a4c53"/>
      <w:sz w:val="24"/>
      <w:szCs w:val="24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1"/>
      <w:szCs w:val="21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1"/>
      <w:szCs w:val="21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1"/>
      <w:szCs w:val="21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52227"/>
      <w:sz w:val="56"/>
      <w:szCs w:val="56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iplam.maceio.al.gov.br/servicos/diretorias/planejamentourbano" TargetMode="External"/><Relationship Id="rId8" Type="http://schemas.openxmlformats.org/officeDocument/2006/relationships/hyperlink" Target="https://observatoriodacidade.maceio.al.gov.br/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tM2Nv07LcjKEqFt2g4pR0HxM8g==">CgMxLjAyDmguanIzZG00ZDRqZ3I4Mg5oLjRyejBrZ3RuczE0eTIOaC50a2xybmZhY3V6bm4yDmguMmtoMW5hNzZsajhzMg5oLjQyZWhnaHE2MGJvdzgAciExX3JsU05XM2ZuRGVnbXZ3OV9JdEN2Z2F6UU5peEdQOXY=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